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100" w:line="340" w:lineRule="exact"/>
        <w:jc w:val="center"/>
        <w:rPr>
          <w:rFonts w:hint="eastAsia" w:ascii="方正粗黑宋简体" w:hAnsi="方正粗黑宋简体" w:eastAsia="方正粗黑宋简体" w:cs="方正粗黑宋简体"/>
          <w:b/>
          <w:sz w:val="32"/>
          <w:szCs w:val="32"/>
          <w:lang w:eastAsia="zh-CN"/>
        </w:rPr>
      </w:pPr>
      <w:r>
        <w:rPr>
          <w:rFonts w:hint="eastAsia" w:ascii="方正粗黑宋简体" w:hAnsi="方正粗黑宋简体" w:eastAsia="方正粗黑宋简体" w:cs="方正粗黑宋简体"/>
          <w:b/>
          <w:sz w:val="32"/>
          <w:szCs w:val="32"/>
        </w:rPr>
        <w:t>2021年</w:t>
      </w:r>
      <w:r>
        <w:rPr>
          <w:rFonts w:hint="eastAsia" w:ascii="方正粗黑宋简体" w:hAnsi="方正粗黑宋简体" w:eastAsia="方正粗黑宋简体" w:cs="方正粗黑宋简体"/>
          <w:b/>
          <w:sz w:val="32"/>
          <w:szCs w:val="32"/>
          <w:lang w:eastAsia="zh-CN"/>
        </w:rPr>
        <w:t>普通专升本《环境工程专业综合》考试要求</w:t>
      </w:r>
    </w:p>
    <w:p>
      <w:pPr>
        <w:adjustRightInd w:val="0"/>
        <w:snapToGrid w:val="0"/>
        <w:spacing w:afterLines="100" w:line="340" w:lineRule="exact"/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校考专业课：环境工程专业综合（环境工程导论、环境化学）</w:t>
      </w:r>
    </w:p>
    <w:p>
      <w:pPr>
        <w:adjustRightInd w:val="0"/>
        <w:snapToGrid w:val="0"/>
        <w:spacing w:line="340" w:lineRule="exact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Ⅰ考试性质</w:t>
      </w:r>
    </w:p>
    <w:p>
      <w:pPr>
        <w:adjustRightInd w:val="0"/>
        <w:snapToGrid w:val="0"/>
        <w:spacing w:line="340" w:lineRule="exact"/>
        <w:ind w:firstLine="482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普通高等学校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专升本</w:t>
      </w:r>
      <w:r>
        <w:rPr>
          <w:rFonts w:hint="eastAsia" w:ascii="仿宋_GB2312" w:hAnsi="仿宋_GB2312" w:eastAsia="仿宋_GB2312" w:cs="仿宋_GB2312"/>
          <w:sz w:val="28"/>
          <w:szCs w:val="28"/>
        </w:rPr>
        <w:t>招生考试是由专科毕业生参加的选拔性考试。高等学校根据考生的成绩，按照已确定的招生计划，德、智、体全面衡量，择优录取。因此，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普通专升本</w:t>
      </w:r>
      <w:r>
        <w:rPr>
          <w:rFonts w:hint="eastAsia" w:ascii="仿宋_GB2312" w:hAnsi="仿宋_GB2312" w:eastAsia="仿宋_GB2312" w:cs="仿宋_GB2312"/>
          <w:sz w:val="28"/>
          <w:szCs w:val="28"/>
        </w:rPr>
        <w:t>考试应有较高信度、效度、必要的区分度和适当的难度。</w:t>
      </w:r>
    </w:p>
    <w:p>
      <w:pPr>
        <w:adjustRightInd w:val="0"/>
        <w:snapToGrid w:val="0"/>
        <w:spacing w:line="340" w:lineRule="exact"/>
        <w:ind w:firstLine="482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4"/>
        <w:adjustRightInd w:val="0"/>
        <w:snapToGrid w:val="0"/>
        <w:spacing w:line="340" w:lineRule="exact"/>
        <w:ind w:left="0"/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Ⅱ考试要求</w:t>
      </w:r>
    </w:p>
    <w:p>
      <w:pPr>
        <w:adjustRightInd w:val="0"/>
        <w:snapToGrid w:val="0"/>
        <w:spacing w:afterLines="100" w:line="340" w:lineRule="exact"/>
        <w:ind w:firstLine="551" w:firstLineChars="196"/>
        <w:rPr>
          <w:rFonts w:hint="eastAsia" w:ascii="方正粗黑宋简体" w:hAnsi="方正粗黑宋简体" w:eastAsia="方正粗黑宋简体" w:cs="方正粗黑宋简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color w:val="000000"/>
          <w:sz w:val="28"/>
          <w:szCs w:val="28"/>
        </w:rPr>
        <w:t>一、《环境工程导论》</w:t>
      </w:r>
    </w:p>
    <w:p>
      <w:pPr>
        <w:adjustRightInd w:val="0"/>
        <w:snapToGrid w:val="0"/>
        <w:spacing w:line="340" w:lineRule="exact"/>
        <w:ind w:firstLine="562" w:firstLineChars="200"/>
        <w:rPr>
          <w:rFonts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第一章  绪论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一、环境及环境问题的基本概念（理解）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二、了解可持续发展与环境、生态系统与环境、人与环境、能源与环境的关系（了解）</w:t>
      </w:r>
    </w:p>
    <w:p>
      <w:pPr>
        <w:adjustRightInd w:val="0"/>
        <w:snapToGrid w:val="0"/>
        <w:spacing w:line="340" w:lineRule="exact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第二章  水污染与控制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一、概述（识记、理解）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水体污染源和污染物，水体自净，我国的水污染防治法律法规和水标准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二、物理处理法（识记、理解）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三、生物处理法（理解,应用）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生物处理法的原理，分类，A2O工艺，SBR工艺等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四、物理化学及化学处理法（识记）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物理化学及化学处理法的种类、处理的原理、混凝法的原理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五、废水中磷、氮的去除（识记，理解）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生物脱氮除磷的原理及其常见工艺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六、污泥处理（识记，理解，应用）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污泥的性质，污泥含水率的相关计算，剩余污泥的定义及处理处置方法</w:t>
      </w:r>
    </w:p>
    <w:p>
      <w:pPr>
        <w:adjustRightInd w:val="0"/>
        <w:snapToGrid w:val="0"/>
        <w:spacing w:line="340" w:lineRule="exact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第三章  空气污染与控制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一、概述（识记、理解）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空气污染源、污染物和二次污染物的基本概念、空气污染的类型、我国的大气污染防治法律法规和空气质量标准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二、空气污染控制工程（理解,应用）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烟尘、有害气体的控制对策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三、全球性大气环境问题（理解）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导致酸雨、温室效应和臭氧层空洞的主要污染物</w:t>
      </w:r>
    </w:p>
    <w:p>
      <w:pPr>
        <w:adjustRightInd w:val="0"/>
        <w:snapToGrid w:val="0"/>
        <w:spacing w:line="340" w:lineRule="exact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第四章  固体废物的处理和利用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一、概述（识记、理解）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固体废物的概念和特点、来源与分类。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二、固体废物处理、处置和利用原则（识记、理解）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三、固体废物处理技术（理解,应用）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预处理的方法种类、固体废物生物处理技术、固体废物的最终处置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四、工业固废资源化（理解）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五、危险废物的处理（了解）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六、生活垃圾的处理（理解）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一般处理方法、分类处理</w:t>
      </w:r>
    </w:p>
    <w:p>
      <w:pPr>
        <w:adjustRightInd w:val="0"/>
        <w:snapToGrid w:val="0"/>
        <w:spacing w:line="340" w:lineRule="exact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第五章  土壤污染与防治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一、土壤的污染（识记、理解）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土壤污染源、土壤污染的类型及危害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二、土壤污染的治理与修复（理解,应用）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土壤重金属污染的治理与修复技术及其原理、土壤有机污染的治理与修复技术及其原理</w:t>
      </w:r>
    </w:p>
    <w:p>
      <w:pPr>
        <w:adjustRightInd w:val="0"/>
        <w:snapToGrid w:val="0"/>
        <w:spacing w:line="340" w:lineRule="exact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第六章  噪声污染与控制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一、噪声及危害（识记、理解）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噪声的概念；环境噪声的来源；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二、噪声的量度与标准（理解,应用）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噪声的常用评价量，表征声的基本物理量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三、噪声控制技术（理解,应用）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噪声控制的一般原则，吸声技术、隔声技术、消声技术的原理</w:t>
      </w:r>
    </w:p>
    <w:p>
      <w:pPr>
        <w:adjustRightInd w:val="0"/>
        <w:snapToGrid w:val="0"/>
        <w:spacing w:line="340" w:lineRule="exact"/>
        <w:ind w:firstLine="562" w:firstLineChars="20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第七章   其他物理污染与防护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一、电磁辐射污染与防护（理解）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电磁辐射污染源及危害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二、放射性辐射污染与防护（理解）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放射性辐射污染源及危害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三、热污染和光污染（了解）</w:t>
      </w:r>
    </w:p>
    <w:p>
      <w:pPr>
        <w:adjustRightInd w:val="0"/>
        <w:snapToGrid w:val="0"/>
        <w:spacing w:line="34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afterLines="100" w:line="340" w:lineRule="exact"/>
        <w:ind w:firstLine="551" w:firstLineChars="196"/>
        <w:rPr>
          <w:rFonts w:hint="eastAsia" w:ascii="方正粗黑宋简体" w:hAnsi="方正粗黑宋简体" w:eastAsia="方正粗黑宋简体" w:cs="方正粗黑宋简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方正粗黑宋简体" w:hAnsi="方正粗黑宋简体" w:eastAsia="方正粗黑宋简体" w:cs="方正粗黑宋简体"/>
          <w:b/>
          <w:bCs/>
          <w:color w:val="000000"/>
          <w:sz w:val="28"/>
          <w:szCs w:val="28"/>
        </w:rPr>
        <w:t>二、《环境化学》</w:t>
      </w:r>
    </w:p>
    <w:p>
      <w:pPr>
        <w:adjustRightInd w:val="0"/>
        <w:snapToGrid w:val="0"/>
        <w:spacing w:line="340" w:lineRule="exact"/>
        <w:ind w:firstLine="562" w:firstLineChars="200"/>
        <w:rPr>
          <w:rFonts w:ascii="仿宋_GB2312" w:hAns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第一章绪论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一、环境及环境问题的基本概念（理解）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二、了解可持续发展与环境、生态系统与环境、人与环境、能源与环境的关系（了解）</w:t>
      </w:r>
    </w:p>
    <w:p>
      <w:pPr>
        <w:adjustRightInd w:val="0"/>
        <w:snapToGrid w:val="0"/>
        <w:spacing w:line="340" w:lineRule="exact"/>
        <w:ind w:firstLine="562" w:firstLineChars="200"/>
        <w:rPr>
          <w:rFonts w:ascii="仿宋_GB2312" w:hAns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第二章大气环境化学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一、概述（识记、理解）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了解大气的层结结构及大气中主要污染物的特点。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二、光化学烟雾，酸雨（理解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,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应用）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光化学烟雾，酸雨的控制对策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三、全球性大气环境问题（理解）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酸雨、温室效应以及臭氧层损耗等全球性环境问题的形成过程和机理。</w:t>
      </w:r>
    </w:p>
    <w:p>
      <w:pPr>
        <w:adjustRightInd w:val="0"/>
        <w:snapToGrid w:val="0"/>
        <w:spacing w:line="340" w:lineRule="exact"/>
        <w:ind w:firstLine="562" w:firstLineChars="200"/>
        <w:rPr>
          <w:rFonts w:ascii="仿宋_GB2312" w:hAns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第三章水环境化学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一、概述（识记、理解）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水体污染源和污染物，水体自净，我国的水污染防治法律法规和水标准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二、水体污染（理解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,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应用）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三、水质指标与水质标准（识记、理解）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四、重金属在水体中的迁移和转化（识记）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几种重要的金属污染元素的水环境化学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六、水体的氮磷污染和富营养化（识记，理解，应用）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水体的氮磷污染和富营养化对水质的影响和危害。</w:t>
      </w:r>
    </w:p>
    <w:p>
      <w:pPr>
        <w:adjustRightInd w:val="0"/>
        <w:snapToGrid w:val="0"/>
        <w:spacing w:line="340" w:lineRule="exact"/>
        <w:ind w:firstLine="562" w:firstLineChars="200"/>
        <w:rPr>
          <w:rFonts w:ascii="仿宋_GB2312" w:hAns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第四章土壤与固体废物环境化学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一、概述（识记、理解）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土壤的组成和性质。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二、土壤环境污染（识记、理解）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三、固体废弃物及化学品危害（理解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,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应用）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固体废物的环境问题和最终处置。</w:t>
      </w:r>
    </w:p>
    <w:p>
      <w:pPr>
        <w:adjustRightInd w:val="0"/>
        <w:snapToGrid w:val="0"/>
        <w:spacing w:line="340" w:lineRule="exact"/>
        <w:ind w:firstLine="562" w:firstLineChars="200"/>
        <w:rPr>
          <w:rFonts w:ascii="仿宋_GB2312" w:hAns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第五章放射性物质的环境行为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一、放射性的基本概念（识记、理解）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二、放射性活度与辐射量（理解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,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应用）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三、核辐射的危害与防治（识记、理解）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环境放射性的来源，辐射对人体的损害。</w:t>
      </w:r>
    </w:p>
    <w:p>
      <w:pPr>
        <w:adjustRightInd w:val="0"/>
        <w:snapToGrid w:val="0"/>
        <w:spacing w:line="340" w:lineRule="exact"/>
        <w:ind w:firstLine="562" w:firstLineChars="200"/>
        <w:rPr>
          <w:rFonts w:ascii="仿宋_GB2312" w:hAns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第六章污染物在生物体内的迁移转化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一、生物污染的主要途径（识记、理解）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生物污染的概念；植物受污染的主要途径；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二、环境污染物在生物体内的分布（理解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,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应用）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污染物在植物体内的分布，污染物在动物体内的分布；</w:t>
      </w:r>
    </w:p>
    <w:p>
      <w:pPr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三、污染物质的毒性（理解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,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应用）</w:t>
      </w:r>
    </w:p>
    <w:p>
      <w:pPr>
        <w:adjustRightInd w:val="0"/>
        <w:snapToGrid w:val="0"/>
        <w:spacing w:afterLines="50" w:line="33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毒物，毒物的毒性，毒物的联合作用。</w:t>
      </w:r>
    </w:p>
    <w:p>
      <w:pPr>
        <w:adjustRightInd w:val="0"/>
        <w:snapToGrid w:val="0"/>
        <w:spacing w:afterLines="50" w:line="33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330" w:lineRule="exact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Ⅲ.考试形式及试卷结构</w:t>
      </w:r>
    </w:p>
    <w:p>
      <w:pPr>
        <w:adjustRightInd w:val="0"/>
        <w:snapToGrid w:val="0"/>
        <w:spacing w:line="330" w:lineRule="exact"/>
        <w:ind w:firstLine="551" w:firstLineChars="196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一、考试形式：</w:t>
      </w:r>
    </w:p>
    <w:p>
      <w:pPr>
        <w:adjustRightInd w:val="0"/>
        <w:snapToGrid w:val="0"/>
        <w:spacing w:line="33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闭卷、笔试。考试时间150分钟，满分200分。考生使用答题卡答题。</w:t>
      </w:r>
    </w:p>
    <w:p>
      <w:pPr>
        <w:adjustRightInd w:val="0"/>
        <w:snapToGrid w:val="0"/>
        <w:spacing w:line="330" w:lineRule="exact"/>
        <w:ind w:firstLine="551" w:firstLineChars="196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二、知识内容比例：</w:t>
      </w:r>
    </w:p>
    <w:p>
      <w:pPr>
        <w:adjustRightInd w:val="0"/>
        <w:snapToGrid w:val="0"/>
        <w:spacing w:line="330" w:lineRule="exact"/>
        <w:ind w:firstLine="551" w:firstLineChars="196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（一）《环境工程导论》</w:t>
      </w:r>
    </w:p>
    <w:p>
      <w:pPr>
        <w:adjustRightInd w:val="0"/>
        <w:snapToGrid w:val="0"/>
        <w:spacing w:line="33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1．绪论……………</w:t>
      </w:r>
      <w:r>
        <w:rPr>
          <w:rFonts w:ascii="仿宋_GB2312" w:hAnsi="仿宋_GB2312" w:eastAsia="仿宋_GB2312" w:cs="仿宋_GB2312"/>
          <w:sz w:val="28"/>
          <w:szCs w:val="28"/>
        </w:rPr>
        <w:t>……………………………………</w:t>
      </w:r>
      <w:r>
        <w:rPr>
          <w:rFonts w:hint="eastAsia" w:ascii="仿宋_GB2312" w:hAnsi="仿宋_GB2312" w:eastAsia="仿宋_GB2312" w:cs="仿宋_GB2312"/>
          <w:sz w:val="28"/>
          <w:szCs w:val="28"/>
        </w:rPr>
        <w:t>…约占2%</w:t>
      </w:r>
    </w:p>
    <w:p>
      <w:pPr>
        <w:adjustRightInd w:val="0"/>
        <w:snapToGrid w:val="0"/>
        <w:spacing w:line="33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2．水污染与控制……</w:t>
      </w:r>
      <w:r>
        <w:rPr>
          <w:rFonts w:ascii="仿宋_GB2312" w:hAnsi="仿宋_GB2312" w:eastAsia="仿宋_GB2312" w:cs="仿宋_GB2312"/>
          <w:sz w:val="28"/>
          <w:szCs w:val="28"/>
        </w:rPr>
        <w:t>………………………………</w:t>
      </w:r>
      <w:r>
        <w:rPr>
          <w:rFonts w:hint="eastAsia" w:ascii="仿宋_GB2312" w:hAnsi="仿宋_GB2312" w:eastAsia="仿宋_GB2312" w:cs="仿宋_GB2312"/>
          <w:sz w:val="28"/>
          <w:szCs w:val="28"/>
        </w:rPr>
        <w:t>……约占12.5%</w:t>
      </w:r>
    </w:p>
    <w:p>
      <w:pPr>
        <w:adjustRightInd w:val="0"/>
        <w:snapToGrid w:val="0"/>
        <w:spacing w:line="33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3．空气污染与控制…………</w:t>
      </w:r>
      <w:r>
        <w:rPr>
          <w:rFonts w:ascii="仿宋_GB2312" w:hAnsi="仿宋_GB2312" w:eastAsia="仿宋_GB2312" w:cs="仿宋_GB2312"/>
          <w:sz w:val="28"/>
          <w:szCs w:val="28"/>
        </w:rPr>
        <w:t>……………</w:t>
      </w:r>
      <w:r>
        <w:rPr>
          <w:rFonts w:hint="eastAsia" w:ascii="仿宋_GB2312" w:hAnsi="仿宋_GB2312" w:eastAsia="仿宋_GB2312" w:cs="仿宋_GB2312"/>
          <w:sz w:val="28"/>
          <w:szCs w:val="28"/>
        </w:rPr>
        <w:t>………………约占10%</w:t>
      </w:r>
    </w:p>
    <w:p>
      <w:pPr>
        <w:adjustRightInd w:val="0"/>
        <w:snapToGrid w:val="0"/>
        <w:spacing w:line="330" w:lineRule="exact"/>
        <w:ind w:firstLine="57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4．固体废物的处理和利用…………</w:t>
      </w:r>
      <w:r>
        <w:rPr>
          <w:rFonts w:ascii="仿宋_GB2312" w:hAnsi="仿宋_GB2312" w:eastAsia="仿宋_GB2312" w:cs="仿宋_GB2312"/>
          <w:sz w:val="28"/>
          <w:szCs w:val="28"/>
        </w:rPr>
        <w:t>…</w:t>
      </w:r>
      <w:r>
        <w:rPr>
          <w:rFonts w:hint="eastAsia" w:ascii="仿宋_GB2312" w:hAnsi="仿宋_GB2312" w:eastAsia="仿宋_GB2312" w:cs="仿宋_GB2312"/>
          <w:sz w:val="28"/>
          <w:szCs w:val="28"/>
        </w:rPr>
        <w:t>…………………约占12.5%</w:t>
      </w:r>
    </w:p>
    <w:p>
      <w:pPr>
        <w:adjustRightInd w:val="0"/>
        <w:snapToGrid w:val="0"/>
        <w:spacing w:line="330" w:lineRule="exact"/>
        <w:ind w:firstLine="57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．土壤污染与防治…………………</w:t>
      </w:r>
      <w:r>
        <w:rPr>
          <w:rFonts w:ascii="仿宋_GB2312" w:hAnsi="仿宋_GB2312" w:eastAsia="仿宋_GB2312" w:cs="仿宋_GB2312"/>
          <w:sz w:val="28"/>
          <w:szCs w:val="28"/>
        </w:rPr>
        <w:t>……………</w:t>
      </w:r>
      <w:r>
        <w:rPr>
          <w:rFonts w:hint="eastAsia" w:ascii="仿宋_GB2312" w:hAnsi="仿宋_GB2312" w:eastAsia="仿宋_GB2312" w:cs="仿宋_GB2312"/>
          <w:sz w:val="28"/>
          <w:szCs w:val="28"/>
        </w:rPr>
        <w:t>………约占5%</w:t>
      </w:r>
    </w:p>
    <w:p>
      <w:pPr>
        <w:adjustRightInd w:val="0"/>
        <w:snapToGrid w:val="0"/>
        <w:spacing w:line="330" w:lineRule="exact"/>
        <w:ind w:firstLine="57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6．噪声污染与控制</w:t>
      </w:r>
      <w:r>
        <w:rPr>
          <w:rFonts w:ascii="仿宋_GB2312" w:hAnsi="仿宋_GB2312" w:eastAsia="仿宋_GB2312" w:cs="仿宋_GB2312"/>
          <w:sz w:val="28"/>
          <w:szCs w:val="28"/>
        </w:rPr>
        <w:t>………………………………………</w:t>
      </w:r>
      <w:r>
        <w:rPr>
          <w:rFonts w:hint="eastAsia" w:ascii="仿宋_GB2312" w:hAnsi="仿宋_GB2312" w:eastAsia="仿宋_GB2312" w:cs="仿宋_GB2312"/>
          <w:sz w:val="28"/>
          <w:szCs w:val="28"/>
        </w:rPr>
        <w:t>约占5%</w:t>
      </w:r>
    </w:p>
    <w:p>
      <w:pPr>
        <w:adjustRightInd w:val="0"/>
        <w:snapToGrid w:val="0"/>
        <w:spacing w:line="330" w:lineRule="exact"/>
        <w:ind w:firstLine="57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7．其他物理污染与防护</w:t>
      </w:r>
      <w:r>
        <w:rPr>
          <w:rFonts w:ascii="仿宋_GB2312" w:hAnsi="仿宋_GB2312" w:eastAsia="仿宋_GB2312" w:cs="仿宋_GB2312"/>
          <w:sz w:val="28"/>
          <w:szCs w:val="28"/>
        </w:rPr>
        <w:t>…………………………………</w:t>
      </w:r>
      <w:r>
        <w:rPr>
          <w:rFonts w:hint="eastAsia" w:ascii="仿宋_GB2312" w:hAnsi="仿宋_GB2312" w:eastAsia="仿宋_GB2312" w:cs="仿宋_GB2312"/>
          <w:sz w:val="28"/>
          <w:szCs w:val="28"/>
        </w:rPr>
        <w:t>约占3%</w:t>
      </w:r>
    </w:p>
    <w:p>
      <w:pPr>
        <w:adjustRightInd w:val="0"/>
        <w:snapToGrid w:val="0"/>
        <w:spacing w:line="330" w:lineRule="exact"/>
        <w:ind w:firstLine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其中了解部分占2.5</w:t>
      </w:r>
      <w:r>
        <w:rPr>
          <w:rFonts w:ascii="仿宋_GB2312" w:hAnsi="仿宋_GB2312" w:eastAsia="仿宋_GB2312" w:cs="仿宋_GB2312"/>
          <w:sz w:val="28"/>
          <w:szCs w:val="28"/>
        </w:rPr>
        <w:t>%,</w:t>
      </w:r>
      <w:r>
        <w:rPr>
          <w:rFonts w:hint="eastAsia" w:ascii="仿宋_GB2312" w:hAnsi="仿宋_GB2312" w:eastAsia="仿宋_GB2312" w:cs="仿宋_GB2312"/>
          <w:sz w:val="28"/>
          <w:szCs w:val="28"/>
        </w:rPr>
        <w:t>识记部分约占12.5%，理解部分约占20%，应用部分约占15%。</w:t>
      </w:r>
    </w:p>
    <w:p>
      <w:pPr>
        <w:adjustRightInd w:val="0"/>
        <w:snapToGrid w:val="0"/>
        <w:spacing w:line="330" w:lineRule="exact"/>
        <w:ind w:firstLine="42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（二）《环境化学》</w:t>
      </w:r>
    </w:p>
    <w:p>
      <w:pPr>
        <w:adjustRightInd w:val="0"/>
        <w:snapToGrid w:val="0"/>
        <w:spacing w:line="33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．绪论………………………………………………………约占5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%</w:t>
      </w:r>
    </w:p>
    <w:p>
      <w:pPr>
        <w:adjustRightInd w:val="0"/>
        <w:snapToGrid w:val="0"/>
        <w:spacing w:line="330" w:lineRule="exac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</w:rPr>
        <w:t xml:space="preserve">    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．大气环境化学……………………………………………约占12.5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%</w:t>
      </w:r>
    </w:p>
    <w:p>
      <w:pPr>
        <w:adjustRightInd w:val="0"/>
        <w:snapToGrid w:val="0"/>
        <w:spacing w:line="330" w:lineRule="exac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</w:rPr>
        <w:t xml:space="preserve">    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．水环境化学………………………………………………约占1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0%</w:t>
      </w:r>
    </w:p>
    <w:p>
      <w:pPr>
        <w:adjustRightInd w:val="0"/>
        <w:snapToGrid w:val="0"/>
        <w:spacing w:line="330" w:lineRule="exact"/>
        <w:ind w:firstLine="57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．土壤与固体废物环境化学………………………………约占12.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5%</w:t>
      </w:r>
    </w:p>
    <w:p>
      <w:pPr>
        <w:adjustRightInd w:val="0"/>
        <w:snapToGrid w:val="0"/>
        <w:spacing w:line="330" w:lineRule="exact"/>
        <w:ind w:firstLine="57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．放射性物质的环境行为…………………………………约占5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%</w:t>
      </w:r>
    </w:p>
    <w:p>
      <w:pPr>
        <w:adjustRightInd w:val="0"/>
        <w:snapToGrid w:val="0"/>
        <w:spacing w:line="330" w:lineRule="exact"/>
        <w:ind w:firstLine="57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．污染物在生物体内的迁移转化…………………………约占5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%</w:t>
      </w:r>
    </w:p>
    <w:p>
      <w:pPr>
        <w:adjustRightInd w:val="0"/>
        <w:snapToGrid w:val="0"/>
        <w:spacing w:line="330" w:lineRule="exact"/>
        <w:ind w:firstLine="42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其中了解部分占5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%,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识记部分约占15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%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，理解部分约占2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0%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，应用部分约占1</w:t>
      </w:r>
      <w:r>
        <w:rPr>
          <w:rFonts w:ascii="仿宋_GB2312" w:hAnsi="仿宋_GB2312" w:eastAsia="仿宋_GB2312" w:cs="仿宋_GB2312"/>
          <w:color w:val="000000"/>
          <w:sz w:val="28"/>
          <w:szCs w:val="28"/>
        </w:rPr>
        <w:t>0%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</w:p>
    <w:p>
      <w:pPr>
        <w:adjustRightInd w:val="0"/>
        <w:snapToGrid w:val="0"/>
        <w:spacing w:line="33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330" w:lineRule="exact"/>
        <w:ind w:firstLine="551" w:firstLineChars="196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三、试题难易比例：</w:t>
      </w:r>
    </w:p>
    <w:p>
      <w:pPr>
        <w:adjustRightInd w:val="0"/>
        <w:snapToGrid w:val="0"/>
        <w:spacing w:line="33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容易题…………………</w:t>
      </w:r>
      <w:r>
        <w:rPr>
          <w:rFonts w:ascii="仿宋_GB2312" w:hAnsi="仿宋_GB2312" w:eastAsia="仿宋_GB2312" w:cs="仿宋_GB2312"/>
          <w:sz w:val="28"/>
          <w:szCs w:val="28"/>
        </w:rPr>
        <w:t>…</w:t>
      </w:r>
      <w:r>
        <w:rPr>
          <w:rFonts w:hint="eastAsia" w:ascii="仿宋_GB2312" w:hAnsi="仿宋_GB2312" w:eastAsia="仿宋_GB2312" w:cs="仿宋_GB2312"/>
          <w:sz w:val="28"/>
          <w:szCs w:val="28"/>
        </w:rPr>
        <w:t>……约占25%</w:t>
      </w:r>
    </w:p>
    <w:p>
      <w:pPr>
        <w:adjustRightInd w:val="0"/>
        <w:snapToGrid w:val="0"/>
        <w:spacing w:line="33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中等难度题…………</w:t>
      </w:r>
      <w:r>
        <w:rPr>
          <w:rFonts w:ascii="仿宋_GB2312" w:hAnsi="仿宋_GB2312" w:eastAsia="仿宋_GB2312" w:cs="仿宋_GB2312"/>
          <w:sz w:val="28"/>
          <w:szCs w:val="28"/>
        </w:rPr>
        <w:t>…</w:t>
      </w:r>
      <w:r>
        <w:rPr>
          <w:rFonts w:hint="eastAsia" w:ascii="仿宋_GB2312" w:hAnsi="仿宋_GB2312" w:eastAsia="仿宋_GB2312" w:cs="仿宋_GB2312"/>
          <w:sz w:val="28"/>
          <w:szCs w:val="28"/>
        </w:rPr>
        <w:t>………约占</w:t>
      </w:r>
      <w:r>
        <w:rPr>
          <w:rFonts w:ascii="仿宋_GB2312" w:hAnsi="仿宋_GB2312" w:eastAsia="仿宋_GB2312" w:cs="仿宋_GB2312"/>
          <w:sz w:val="28"/>
          <w:szCs w:val="28"/>
        </w:rPr>
        <w:t>50</w:t>
      </w:r>
      <w:r>
        <w:rPr>
          <w:rFonts w:hint="eastAsia" w:ascii="仿宋_GB2312" w:hAnsi="仿宋_GB2312" w:eastAsia="仿宋_GB2312" w:cs="仿宋_GB2312"/>
          <w:sz w:val="28"/>
          <w:szCs w:val="28"/>
        </w:rPr>
        <w:t>%</w:t>
      </w:r>
    </w:p>
    <w:p>
      <w:pPr>
        <w:adjustRightInd w:val="0"/>
        <w:snapToGrid w:val="0"/>
        <w:spacing w:line="330" w:lineRule="exac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难题………………………</w:t>
      </w:r>
      <w:r>
        <w:rPr>
          <w:rFonts w:ascii="仿宋_GB2312" w:hAnsi="仿宋_GB2312" w:eastAsia="仿宋_GB2312" w:cs="仿宋_GB2312"/>
          <w:sz w:val="28"/>
          <w:szCs w:val="28"/>
        </w:rPr>
        <w:t>…</w:t>
      </w:r>
      <w:r>
        <w:rPr>
          <w:rFonts w:hint="eastAsia" w:ascii="仿宋_GB2312" w:hAnsi="仿宋_GB2312" w:eastAsia="仿宋_GB2312" w:cs="仿宋_GB2312"/>
          <w:sz w:val="28"/>
          <w:szCs w:val="28"/>
        </w:rPr>
        <w:t>…约占</w:t>
      </w:r>
      <w:r>
        <w:rPr>
          <w:rFonts w:ascii="仿宋_GB2312" w:hAnsi="仿宋_GB2312" w:eastAsia="仿宋_GB2312" w:cs="仿宋_GB2312"/>
          <w:sz w:val="28"/>
          <w:szCs w:val="28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%</w:t>
      </w:r>
    </w:p>
    <w:p>
      <w:pPr>
        <w:adjustRightInd w:val="0"/>
        <w:snapToGrid w:val="0"/>
        <w:spacing w:line="330" w:lineRule="exact"/>
        <w:ind w:firstLine="551" w:firstLineChars="196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四、试题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分值比例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：</w:t>
      </w:r>
    </w:p>
    <w:p>
      <w:pPr>
        <w:adjustRightInd w:val="0"/>
        <w:snapToGrid w:val="0"/>
        <w:spacing w:line="33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1．单项选择题…………………约占</w:t>
      </w:r>
      <w:r>
        <w:rPr>
          <w:rFonts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0%</w:t>
      </w:r>
    </w:p>
    <w:p>
      <w:pPr>
        <w:adjustRightInd w:val="0"/>
        <w:snapToGrid w:val="0"/>
        <w:spacing w:line="33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2．判断题………………………约占10%</w:t>
      </w:r>
    </w:p>
    <w:p>
      <w:pPr>
        <w:adjustRightInd w:val="0"/>
        <w:snapToGrid w:val="0"/>
        <w:spacing w:line="33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3．名词解释题…………………约占20%</w:t>
      </w:r>
    </w:p>
    <w:p>
      <w:pPr>
        <w:adjustRightInd w:val="0"/>
        <w:snapToGrid w:val="0"/>
        <w:spacing w:line="330" w:lineRule="exact"/>
        <w:ind w:firstLine="57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4．简答题………………………约占20%</w:t>
      </w:r>
    </w:p>
    <w:p>
      <w:pPr>
        <w:adjustRightInd w:val="0"/>
        <w:snapToGrid w:val="0"/>
        <w:spacing w:line="330" w:lineRule="exact"/>
        <w:ind w:firstLine="57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．计算题………………………约占10%</w:t>
      </w:r>
    </w:p>
    <w:p>
      <w:pPr>
        <w:adjustRightInd w:val="0"/>
        <w:snapToGrid w:val="0"/>
        <w:spacing w:line="330" w:lineRule="exact"/>
        <w:ind w:firstLine="57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 填空题………………………约占10%</w:t>
      </w:r>
    </w:p>
    <w:p>
      <w:pPr>
        <w:adjustRightInd w:val="0"/>
        <w:snapToGrid w:val="0"/>
        <w:spacing w:line="340" w:lineRule="exact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</w:p>
    <w:p>
      <w:pPr>
        <w:adjustRightInd w:val="0"/>
        <w:snapToGrid w:val="0"/>
        <w:spacing w:line="340" w:lineRule="exact"/>
        <w:jc w:val="center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Ⅳ. 参考书目</w:t>
      </w:r>
    </w:p>
    <w:p>
      <w:pPr>
        <w:autoSpaceDE w:val="0"/>
        <w:autoSpaceDN w:val="0"/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1.《环境工程概论》（第四版）.朱蓓丽、程秀莲、黄修长编.北京：科学出版社，2019年11月；</w:t>
      </w:r>
    </w:p>
    <w:p>
      <w:pPr>
        <w:autoSpaceDE w:val="0"/>
        <w:autoSpaceDN w:val="0"/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2.《环境工程基础》（新1版）. 李倦生 曾桂华主编.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武汉: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武汉理工大学出版社，20</w:t>
      </w:r>
      <w:r>
        <w:rPr>
          <w:rFonts w:ascii="仿宋_GB2312" w:hAnsi="仿宋_GB2312" w:eastAsia="仿宋_GB2312" w:cs="仿宋_GB2312"/>
          <w:sz w:val="28"/>
          <w:szCs w:val="28"/>
          <w:lang w:val="zh-CN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年8月；</w:t>
      </w:r>
    </w:p>
    <w:p>
      <w:pPr>
        <w:autoSpaceDE w:val="0"/>
        <w:autoSpaceDN w:val="0"/>
        <w:adjustRightInd w:val="0"/>
        <w:snapToGrid w:val="0"/>
        <w:spacing w:line="340" w:lineRule="exact"/>
        <w:ind w:firstLine="560" w:firstLineChars="200"/>
        <w:jc w:val="left"/>
        <w:rPr>
          <w:rFonts w:ascii="仿宋_GB2312" w:hAnsi="仿宋_GB2312" w:eastAsia="仿宋_GB2312"/>
          <w:color w:val="000000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3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《环境化学》（第一版），姚运先等主编，华南理工大学出版社，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zh-CN"/>
        </w:rPr>
        <w:t>2009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年；</w:t>
      </w:r>
    </w:p>
    <w:p>
      <w:pPr>
        <w:autoSpaceDE w:val="0"/>
        <w:autoSpaceDN w:val="0"/>
        <w:adjustRightInd w:val="0"/>
        <w:snapToGrid w:val="0"/>
        <w:spacing w:line="340" w:lineRule="exact"/>
        <w:ind w:firstLine="560" w:firstLineChars="20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4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《环境化学》（第二版），戴树桂主编，高等教育出版社，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zh-CN"/>
        </w:rPr>
        <w:t>2006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/>
        </w:rPr>
        <w:t>年</w:t>
      </w:r>
      <w:r>
        <w:rPr>
          <w:rFonts w:ascii="仿宋_GB2312" w:hAnsi="仿宋_GB2312" w:eastAsia="仿宋_GB2312" w:cs="仿宋_GB2312"/>
          <w:color w:val="000000"/>
          <w:sz w:val="28"/>
          <w:szCs w:val="28"/>
          <w:lang w:val="zh-CN"/>
        </w:rPr>
        <w:t>.</w:t>
      </w:r>
      <w:bookmarkStart w:id="0" w:name="_GoBack"/>
      <w:bookmarkEnd w:id="0"/>
    </w:p>
    <w:sectPr>
      <w:pgSz w:w="11906" w:h="16838"/>
      <w:pgMar w:top="1440" w:right="1134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60C"/>
    <w:rsid w:val="00097361"/>
    <w:rsid w:val="000D2BF2"/>
    <w:rsid w:val="00172A27"/>
    <w:rsid w:val="00273BB4"/>
    <w:rsid w:val="00477274"/>
    <w:rsid w:val="004928DC"/>
    <w:rsid w:val="00544D92"/>
    <w:rsid w:val="005E17BF"/>
    <w:rsid w:val="00660750"/>
    <w:rsid w:val="006C4D37"/>
    <w:rsid w:val="00736302"/>
    <w:rsid w:val="00816F8F"/>
    <w:rsid w:val="0086081A"/>
    <w:rsid w:val="008E2E2A"/>
    <w:rsid w:val="00944C47"/>
    <w:rsid w:val="00B21525"/>
    <w:rsid w:val="00B72E99"/>
    <w:rsid w:val="00BB614E"/>
    <w:rsid w:val="00C01CF6"/>
    <w:rsid w:val="00C45B77"/>
    <w:rsid w:val="00C47AFE"/>
    <w:rsid w:val="00D1302A"/>
    <w:rsid w:val="00DB1B04"/>
    <w:rsid w:val="00DD2723"/>
    <w:rsid w:val="00E246F5"/>
    <w:rsid w:val="00FE3F20"/>
    <w:rsid w:val="00FE3F24"/>
    <w:rsid w:val="0C0F3CAB"/>
    <w:rsid w:val="0EAA07F2"/>
    <w:rsid w:val="12386B19"/>
    <w:rsid w:val="17C67D20"/>
    <w:rsid w:val="1C40201F"/>
    <w:rsid w:val="28111971"/>
    <w:rsid w:val="28850283"/>
    <w:rsid w:val="378F502C"/>
    <w:rsid w:val="385C135B"/>
    <w:rsid w:val="3BDB58CC"/>
    <w:rsid w:val="3CCA3E01"/>
    <w:rsid w:val="3D533771"/>
    <w:rsid w:val="3FDD73EF"/>
    <w:rsid w:val="40DD042B"/>
    <w:rsid w:val="41DF4627"/>
    <w:rsid w:val="435D501D"/>
    <w:rsid w:val="4722317A"/>
    <w:rsid w:val="486815E3"/>
    <w:rsid w:val="4FEC1F0C"/>
    <w:rsid w:val="57151184"/>
    <w:rsid w:val="62A839E9"/>
    <w:rsid w:val="63A166E5"/>
    <w:rsid w:val="644D2F79"/>
    <w:rsid w:val="64774611"/>
    <w:rsid w:val="684610A6"/>
    <w:rsid w:val="6D253C1D"/>
    <w:rsid w:val="6DAF3447"/>
    <w:rsid w:val="6FCD443F"/>
    <w:rsid w:val="73D27852"/>
    <w:rsid w:val="75D27001"/>
    <w:rsid w:val="769B1F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jc w:val="left"/>
      <w:outlineLvl w:val="0"/>
    </w:pPr>
    <w:rPr>
      <w:rFonts w:ascii="Tahoma"/>
      <w:color w:val="FFFFFF"/>
      <w:kern w:val="0"/>
      <w:sz w:val="36"/>
      <w:szCs w:val="36"/>
      <w:lang w:val="zh-CN"/>
    </w:rPr>
  </w:style>
  <w:style w:type="paragraph" w:styleId="3">
    <w:name w:val="heading 2"/>
    <w:basedOn w:val="1"/>
    <w:next w:val="1"/>
    <w:qFormat/>
    <w:uiPriority w:val="0"/>
    <w:pPr>
      <w:autoSpaceDE w:val="0"/>
      <w:autoSpaceDN w:val="0"/>
      <w:adjustRightInd w:val="0"/>
      <w:ind w:left="480" w:hanging="480"/>
      <w:jc w:val="left"/>
      <w:outlineLvl w:val="1"/>
    </w:pPr>
    <w:rPr>
      <w:rFonts w:ascii="Tahoma" w:hAnsi="Tahoma"/>
      <w:color w:val="000000"/>
      <w:kern w:val="0"/>
      <w:szCs w:val="32"/>
      <w:lang w:val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left="720"/>
    </w:pPr>
    <w:rPr>
      <w:sz w:val="24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0"/>
    <w:rPr>
      <w:kern w:val="2"/>
      <w:sz w:val="18"/>
      <w:szCs w:val="18"/>
    </w:rPr>
  </w:style>
  <w:style w:type="paragraph" w:customStyle="1" w:styleId="12">
    <w:name w:val="Body text|1"/>
    <w:basedOn w:val="1"/>
    <w:qFormat/>
    <w:uiPriority w:val="0"/>
    <w:pPr>
      <w:spacing w:line="394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566</Words>
  <Characters>3229</Characters>
  <Lines>26</Lines>
  <Paragraphs>7</Paragraphs>
  <TotalTime>3</TotalTime>
  <ScaleCrop>false</ScaleCrop>
  <LinksUpToDate>false</LinksUpToDate>
  <CharactersWithSpaces>3788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2021-01-08T07:57:00Z</dcterms:created>
  <dc:creator>lenovo</dc:creator>
  <cp:lastModifiedBy>WPS_bernjoo</cp:lastModifiedBy>
  <cp:lastPrinted>2016-10-24T01:06:00Z</cp:lastPrinted>
  <dcterms:modified xsi:type="dcterms:W3CDTF">2021-03-13T02:45:23Z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1136707992_btnclosed</vt:lpwstr>
  </property>
</Properties>
</file>