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CECEC" w:sz="6" w:space="3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C59A9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C59A9"/>
          <w:spacing w:val="0"/>
          <w:sz w:val="33"/>
          <w:szCs w:val="33"/>
          <w:bdr w:val="none" w:color="auto" w:sz="0" w:space="0"/>
          <w:shd w:val="clear" w:fill="FFFFFF"/>
        </w:rPr>
        <w:t>2021年普通专升本 音乐表演 音乐学（师范）专业考试大纲</w:t>
      </w:r>
    </w:p>
    <w:p>
      <w:pPr>
        <w:rPr>
          <w:rFonts w:hint="eastAsia"/>
        </w:rPr>
      </w:pPr>
      <w:r>
        <w:rPr>
          <w:rFonts w:hint="eastAsia"/>
        </w:rPr>
        <w:t>科目名称：专业技能面试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考试对象：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所有在2021年报考本校普通专升本音乐学、音乐表演专业的考生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考试形式：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面试。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一、声乐方向 考试要求及评分标准：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考生现场演唱一首完整的声乐作品，体裁包括中外艺术歌曲，歌剧咏叹调，民歌，流行歌曲（仅限报考流行专业的考生）等。考试需体现出歌曲基本的音准、节奏和音乐表现，并展现出作品的情绪内涵。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考试要求：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所有考生可自带钢伴，流行歌曲需自备伴奏；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每位考生演唱时间不得超过6分钟；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艺术歌曲可移调演唱。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如考生未带钢琴伴奏，学院可为考生提供钢伴教师伴奏，有需要的考生请提前准备好清晰完整的钢琴伴奏原谱，乐谱必须为五线谱。学院伴奏教师不为考生提供移调和提前合伴奏等工作。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评分标准：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本科目满分为200分，考官需根据考生的现场表现给出分数。具体评分标准如下：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1.专业条件好，演唱方法正确。音准好、节奏准确、吐字清楚，能准确地掌握作品的风格，具有很强的艺术表现力，能很好地演唱较高难度的曲目。（总分数的90％以上）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2.专业条件好，演唱方法正确。音准好、节奏准确、吐字清楚，能较准确地掌握作品的风格，具有较强的艺术表现力，能演唱有一定难度的曲目。（总分数的80％以上）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3.专业条件较好，演唱方法基本正确。音准好、节奏较准确、吐字较清楚，能基本掌握作品的风格，有一定的演唱基础和艺术表现力，能演唱一般难度的曲目。（总分数的70％以上）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4.专业条件一般。音准较差、节奏不够准确、吐字不太清楚，掌握作品的风格较差，表现力一般，曲目难度一般。（总分数的60％以上）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5.专业条件差，演唱方法不正确。音准差、节奏不准确、吐字不清楚，未能掌握作品的风格，作品演唱不完整，演唱曲目较简单。（总分数的50％以下）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二、钢琴 器乐方向 考试要求及评分标准：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考生现场演奏一首完整的器乐作品，体裁风格不做限制。考试需充分展示出考生的器乐演奏能力，并表现出作品的音乐内涵。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考试要求：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每位考生的演奏时间应尽量控制在6分钟以内，如超时，考官将随时叫停（超时不影响成绩）。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背谱演奏。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器乐考试如需钢琴伴奏请自备，学院不为此提供钢琴伴奏。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评分标准：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本科目满分为200分，考官需根据考生的现场表现给出分数。具体评分标准如下：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1.曲目难度大，演奏技巧娴熟，风格把握准确，艺术处理细腻，具有很好的音乐表现力。（总分数的90％以上）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2.曲目难度较大，演奏技巧熟练，风格把握和艺术处理基本准确，具有较好的音乐表现力。（总分数的80％以上）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3.曲目有一定难度，演奏方法正确，作品处理及演奏基本完整。（总分数的70％以上）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4.作品演奏完整，方法基本正确，音准、节奏基本准确，无明显失误。（总分数的60％以上）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5.发生以下情况之一者：音准、节奏及完整性等方面有严重失误。（总分数的50％以下）</w:t>
      </w:r>
    </w:p>
    <w:p>
      <w:pPr>
        <w:rPr>
          <w:rFonts w:hint="eastAsia"/>
        </w:rPr>
      </w:pPr>
    </w:p>
    <w:p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2021-03-13T03:26:56Z</dcterms:created>
  <dc:creator>Administrator</dc:creator>
  <cp:lastModifiedBy>WPS_bernjoo</cp:lastModifiedBy>
  <dcterms:modified xsi:type="dcterms:W3CDTF">2021-03-13T03:27:31Z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