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6"/>
          <w:szCs w:val="36"/>
        </w:rPr>
      </w:pPr>
      <w:r>
        <w:rPr>
          <w:rFonts w:hint="eastAsia" w:ascii="宋体" w:hAnsi="宋体"/>
          <w:b/>
          <w:sz w:val="36"/>
          <w:szCs w:val="36"/>
        </w:rPr>
        <w:t>韩山师范学院20</w:t>
      </w:r>
      <w:r>
        <w:rPr>
          <w:rFonts w:hint="eastAsia" w:ascii="宋体" w:hAnsi="宋体"/>
          <w:b/>
          <w:sz w:val="36"/>
          <w:szCs w:val="36"/>
          <w:lang w:val="en-US" w:eastAsia="zh-CN"/>
        </w:rPr>
        <w:t>21</w:t>
      </w:r>
      <w:r>
        <w:rPr>
          <w:rFonts w:hint="eastAsia" w:ascii="宋体" w:hAnsi="宋体"/>
          <w:b/>
          <w:sz w:val="36"/>
          <w:szCs w:val="36"/>
        </w:rPr>
        <w:t>年</w:t>
      </w:r>
      <w:r>
        <w:rPr>
          <w:rFonts w:hint="eastAsia" w:ascii="宋体" w:hAnsi="宋体"/>
          <w:b/>
          <w:sz w:val="36"/>
          <w:szCs w:val="36"/>
          <w:lang w:val="en-US" w:eastAsia="zh-CN"/>
        </w:rPr>
        <w:t>普通高等学校专升本</w:t>
      </w:r>
      <w:r>
        <w:rPr>
          <w:rFonts w:hint="eastAsia" w:ascii="宋体" w:hAnsi="宋体"/>
          <w:b/>
          <w:sz w:val="36"/>
          <w:szCs w:val="36"/>
        </w:rPr>
        <w:t>招生考试</w:t>
      </w:r>
    </w:p>
    <w:p>
      <w:pPr>
        <w:snapToGrid/>
        <w:spacing w:before="0" w:beforeAutospacing="0" w:after="0" w:afterAutospacing="0" w:line="360" w:lineRule="auto"/>
        <w:jc w:val="center"/>
        <w:textAlignment w:val="baseline"/>
        <w:rPr>
          <w:rStyle w:val="5"/>
          <w:rFonts w:ascii="仿宋_GB2312" w:hAnsi="宋体" w:eastAsia="仿宋_GB2312" w:cs="Times New Roman"/>
          <w:b/>
          <w:bCs/>
          <w:i w:val="0"/>
          <w:caps w:val="0"/>
          <w:spacing w:val="0"/>
          <w:w w:val="100"/>
          <w:kern w:val="2"/>
          <w:sz w:val="44"/>
          <w:szCs w:val="44"/>
          <w:lang w:val="en-US" w:eastAsia="zh-CN" w:bidi="ar-SA"/>
        </w:rPr>
      </w:pPr>
      <w:r>
        <w:rPr>
          <w:rFonts w:hint="eastAsia" w:ascii="宋体" w:hAnsi="宋体" w:eastAsia="黑体"/>
          <w:b/>
          <w:bCs/>
          <w:sz w:val="28"/>
          <w:szCs w:val="28"/>
          <w:u w:val="single"/>
          <w:lang w:val="en-US" w:eastAsia="zh-CN"/>
        </w:rPr>
        <w:t>美术学（师范）</w:t>
      </w:r>
      <w:r>
        <w:rPr>
          <w:rFonts w:hint="eastAsia" w:ascii="黑体" w:hAnsi="宋体" w:eastAsia="黑体"/>
          <w:sz w:val="30"/>
          <w:szCs w:val="30"/>
          <w:u w:val="single"/>
        </w:rPr>
        <w:t xml:space="preserve"> </w:t>
      </w:r>
      <w:r>
        <w:rPr>
          <w:rFonts w:hint="eastAsia" w:ascii="黑体" w:hAnsi="宋体" w:eastAsia="黑体"/>
          <w:sz w:val="30"/>
          <w:szCs w:val="30"/>
        </w:rPr>
        <w:t>专业</w:t>
      </w:r>
      <w:r>
        <w:rPr>
          <w:rFonts w:hint="eastAsia" w:ascii="黑体" w:eastAsia="黑体"/>
          <w:sz w:val="30"/>
          <w:szCs w:val="30"/>
        </w:rPr>
        <w:t xml:space="preserve">  </w:t>
      </w:r>
      <w:r>
        <w:rPr>
          <w:rFonts w:hint="eastAsia" w:ascii="黑体" w:hAnsi="宋体" w:eastAsia="黑体"/>
          <w:sz w:val="30"/>
          <w:szCs w:val="30"/>
          <w:u w:val="single"/>
        </w:rPr>
        <w:t xml:space="preserve"> </w:t>
      </w:r>
      <w:r>
        <w:rPr>
          <w:rFonts w:hint="eastAsia" w:ascii="宋体" w:hAnsi="宋体" w:eastAsia="黑体"/>
          <w:b/>
          <w:bCs/>
          <w:sz w:val="28"/>
          <w:szCs w:val="28"/>
          <w:u w:val="single"/>
          <w:lang w:val="en-US" w:eastAsia="zh-CN"/>
        </w:rPr>
        <w:t>美术学综合</w:t>
      </w:r>
      <w:r>
        <w:rPr>
          <w:rFonts w:hint="eastAsia" w:ascii="黑体" w:hAnsi="宋体" w:eastAsia="黑体"/>
          <w:sz w:val="30"/>
          <w:szCs w:val="30"/>
          <w:u w:val="single"/>
        </w:rPr>
        <w:t xml:space="preserve"> </w:t>
      </w:r>
      <w:r>
        <w:rPr>
          <w:rFonts w:hint="eastAsia" w:ascii="黑体" w:hAnsi="宋体" w:eastAsia="黑体"/>
          <w:sz w:val="30"/>
          <w:szCs w:val="30"/>
          <w:u w:val="none"/>
          <w:lang w:val="en-US" w:eastAsia="zh-CN"/>
        </w:rPr>
        <w:t>考试大纲</w:t>
      </w:r>
    </w:p>
    <w:p>
      <w:pPr>
        <w:snapToGrid/>
        <w:spacing w:before="0" w:beforeAutospacing="0" w:after="0" w:afterAutospacing="0" w:line="360" w:lineRule="auto"/>
        <w:jc w:val="both"/>
        <w:textAlignment w:val="baseline"/>
        <w:rPr>
          <w:rStyle w:val="5"/>
          <w:rFonts w:ascii="仿宋_GB2312" w:hAnsi="宋体" w:eastAsia="仿宋_GB2312" w:cs="Times New Roman"/>
          <w:b/>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5"/>
          <w:rFonts w:ascii="仿宋_GB2312" w:hAnsi="宋体" w:eastAsia="仿宋_GB2312" w:cs="Times New Roman"/>
          <w:b/>
          <w:bCs/>
          <w:i w:val="0"/>
          <w:caps w:val="0"/>
          <w:spacing w:val="0"/>
          <w:w w:val="100"/>
          <w:kern w:val="2"/>
          <w:sz w:val="28"/>
          <w:szCs w:val="28"/>
          <w:lang w:val="en-US" w:eastAsia="zh-CN" w:bidi="ar-SA"/>
        </w:rPr>
      </w:pPr>
      <w:r>
        <w:rPr>
          <w:rStyle w:val="5"/>
          <w:rFonts w:ascii="仿宋_GB2312" w:hAnsi="宋体" w:eastAsia="仿宋_GB2312" w:cs="Times New Roman"/>
          <w:b/>
          <w:bCs/>
          <w:i w:val="0"/>
          <w:caps w:val="0"/>
          <w:spacing w:val="0"/>
          <w:w w:val="100"/>
          <w:kern w:val="2"/>
          <w:sz w:val="28"/>
          <w:szCs w:val="28"/>
          <w:lang w:val="en-US" w:eastAsia="zh-CN" w:bidi="ar-SA"/>
        </w:rPr>
        <w:t>一、 考试大纲的性质</w:t>
      </w:r>
    </w:p>
    <w:p>
      <w:pPr>
        <w:snapToGrid/>
        <w:spacing w:before="0" w:beforeAutospacing="0" w:after="0" w:afterAutospacing="0" w:line="360" w:lineRule="auto"/>
        <w:ind w:firstLine="495"/>
        <w:jc w:val="both"/>
        <w:textAlignment w:val="baseline"/>
        <w:rPr>
          <w:rStyle w:val="5"/>
          <w:rFonts w:ascii="仿宋_GB2312" w:hAnsi="宋体" w:eastAsia="仿宋_GB2312" w:cs="Times New Roman"/>
          <w:b w:val="0"/>
          <w:bCs/>
          <w:i w:val="0"/>
          <w:caps w:val="0"/>
          <w:spacing w:val="0"/>
          <w:w w:val="100"/>
          <w:kern w:val="2"/>
          <w:sz w:val="24"/>
          <w:szCs w:val="24"/>
          <w:lang w:val="en-US" w:eastAsia="zh-CN" w:bidi="ar-SA"/>
        </w:rPr>
      </w:pPr>
      <w:r>
        <w:rPr>
          <w:rStyle w:val="5"/>
          <w:rFonts w:hint="eastAsia" w:ascii="仿宋_GB2312" w:hAnsi="宋体" w:eastAsia="仿宋_GB2312" w:cs="Times New Roman"/>
          <w:b w:val="0"/>
          <w:bCs/>
          <w:i w:val="0"/>
          <w:caps w:val="0"/>
          <w:spacing w:val="0"/>
          <w:w w:val="100"/>
          <w:kern w:val="2"/>
          <w:sz w:val="24"/>
          <w:szCs w:val="24"/>
          <w:lang w:val="en-US" w:eastAsia="zh-CN" w:bidi="ar-SA"/>
        </w:rPr>
        <w:t>专升本招生考试是针对</w:t>
      </w:r>
      <w:bookmarkStart w:id="0" w:name="_GoBack"/>
      <w:bookmarkEnd w:id="0"/>
      <w:r>
        <w:rPr>
          <w:rStyle w:val="5"/>
          <w:rFonts w:hint="eastAsia" w:ascii="仿宋_GB2312" w:hAnsi="宋体" w:eastAsia="仿宋_GB2312" w:cs="Times New Roman"/>
          <w:b w:val="0"/>
          <w:bCs/>
          <w:i w:val="0"/>
          <w:caps w:val="0"/>
          <w:spacing w:val="0"/>
          <w:w w:val="100"/>
          <w:kern w:val="2"/>
          <w:sz w:val="24"/>
          <w:szCs w:val="24"/>
          <w:lang w:val="en-US" w:eastAsia="zh-CN" w:bidi="ar-SA"/>
        </w:rPr>
        <w:t>专科学历的考生通过广东省普通高校专升本统一考试从而进入本科院校继续就读的选拔考试</w:t>
      </w:r>
      <w:r>
        <w:rPr>
          <w:rStyle w:val="5"/>
          <w:rFonts w:ascii="仿宋_GB2312" w:hAnsi="宋体" w:eastAsia="仿宋_GB2312" w:cs="Times New Roman"/>
          <w:b w:val="0"/>
          <w:bCs/>
          <w:i w:val="0"/>
          <w:caps w:val="0"/>
          <w:spacing w:val="0"/>
          <w:w w:val="100"/>
          <w:kern w:val="2"/>
          <w:sz w:val="24"/>
          <w:szCs w:val="24"/>
          <w:lang w:val="en-US" w:eastAsia="zh-CN" w:bidi="ar-SA"/>
        </w:rPr>
        <w:t>，美术学课程考试要求考生能达到进入本科阶段的知识及能力要求。高校根据考生的成绩，按已经确定的招生计划，德</w:t>
      </w:r>
      <w:r>
        <w:rPr>
          <w:rStyle w:val="5"/>
          <w:rFonts w:ascii="仿宋_GB2312" w:hAnsi="宋体" w:eastAsia="仿宋_GB2312" w:cs="Times New Roman"/>
          <w:b/>
          <w:bCs/>
          <w:i w:val="0"/>
          <w:caps w:val="0"/>
          <w:spacing w:val="0"/>
          <w:w w:val="100"/>
          <w:kern w:val="2"/>
          <w:sz w:val="24"/>
          <w:szCs w:val="24"/>
          <w:lang w:val="en-US" w:eastAsia="zh-CN" w:bidi="ar-SA"/>
        </w:rPr>
        <w:t>、</w:t>
      </w:r>
      <w:r>
        <w:rPr>
          <w:rStyle w:val="5"/>
          <w:rFonts w:ascii="仿宋_GB2312" w:hAnsi="宋体" w:eastAsia="仿宋_GB2312" w:cs="Times New Roman"/>
          <w:b w:val="0"/>
          <w:bCs/>
          <w:i w:val="0"/>
          <w:caps w:val="0"/>
          <w:spacing w:val="0"/>
          <w:w w:val="100"/>
          <w:kern w:val="2"/>
          <w:sz w:val="24"/>
          <w:szCs w:val="24"/>
          <w:lang w:val="en-US" w:eastAsia="zh-CN" w:bidi="ar-SA"/>
        </w:rPr>
        <w:t>智</w:t>
      </w:r>
      <w:r>
        <w:rPr>
          <w:rStyle w:val="5"/>
          <w:rFonts w:ascii="仿宋_GB2312" w:hAnsi="宋体" w:eastAsia="仿宋_GB2312" w:cs="Times New Roman"/>
          <w:b/>
          <w:bCs/>
          <w:i w:val="0"/>
          <w:caps w:val="0"/>
          <w:spacing w:val="0"/>
          <w:w w:val="100"/>
          <w:kern w:val="2"/>
          <w:sz w:val="24"/>
          <w:szCs w:val="24"/>
          <w:lang w:val="en-US" w:eastAsia="zh-CN" w:bidi="ar-SA"/>
        </w:rPr>
        <w:t>、</w:t>
      </w:r>
      <w:r>
        <w:rPr>
          <w:rStyle w:val="5"/>
          <w:rFonts w:ascii="仿宋_GB2312" w:hAnsi="宋体" w:eastAsia="仿宋_GB2312" w:cs="Times New Roman"/>
          <w:b w:val="0"/>
          <w:bCs/>
          <w:i w:val="0"/>
          <w:caps w:val="0"/>
          <w:spacing w:val="0"/>
          <w:w w:val="100"/>
          <w:kern w:val="2"/>
          <w:sz w:val="24"/>
          <w:szCs w:val="24"/>
          <w:lang w:val="en-US" w:eastAsia="zh-CN" w:bidi="ar-SA"/>
        </w:rPr>
        <w:t>体全面衡量，择优录取。因此，</w:t>
      </w:r>
      <w:r>
        <w:rPr>
          <w:rStyle w:val="5"/>
          <w:rFonts w:hint="eastAsia" w:ascii="仿宋_GB2312" w:hAnsi="宋体" w:eastAsia="仿宋_GB2312" w:cs="Times New Roman"/>
          <w:b w:val="0"/>
          <w:bCs/>
          <w:i w:val="0"/>
          <w:caps w:val="0"/>
          <w:spacing w:val="0"/>
          <w:w w:val="100"/>
          <w:kern w:val="2"/>
          <w:sz w:val="24"/>
          <w:szCs w:val="24"/>
          <w:lang w:val="en-US" w:eastAsia="zh-CN" w:bidi="ar-SA"/>
        </w:rPr>
        <w:t>专升本</w:t>
      </w:r>
      <w:r>
        <w:rPr>
          <w:rStyle w:val="5"/>
          <w:rFonts w:ascii="仿宋_GB2312" w:hAnsi="宋体" w:eastAsia="仿宋_GB2312" w:cs="Times New Roman"/>
          <w:b w:val="0"/>
          <w:bCs/>
          <w:i w:val="0"/>
          <w:caps w:val="0"/>
          <w:spacing w:val="0"/>
          <w:w w:val="100"/>
          <w:kern w:val="2"/>
          <w:sz w:val="24"/>
          <w:szCs w:val="24"/>
          <w:lang w:val="en-US" w:eastAsia="zh-CN" w:bidi="ar-SA"/>
        </w:rPr>
        <w:t>考试应有较高的信度</w:t>
      </w:r>
      <w:r>
        <w:rPr>
          <w:rStyle w:val="5"/>
          <w:rFonts w:ascii="仿宋_GB2312" w:hAnsi="宋体" w:eastAsia="仿宋_GB2312" w:cs="Times New Roman"/>
          <w:b/>
          <w:bCs/>
          <w:i w:val="0"/>
          <w:caps w:val="0"/>
          <w:spacing w:val="0"/>
          <w:w w:val="100"/>
          <w:kern w:val="2"/>
          <w:sz w:val="24"/>
          <w:szCs w:val="24"/>
          <w:lang w:val="en-US" w:eastAsia="zh-CN" w:bidi="ar-SA"/>
        </w:rPr>
        <w:t>、</w:t>
      </w:r>
      <w:r>
        <w:rPr>
          <w:rStyle w:val="5"/>
          <w:rFonts w:ascii="仿宋_GB2312" w:hAnsi="宋体" w:eastAsia="仿宋_GB2312" w:cs="Times New Roman"/>
          <w:b w:val="0"/>
          <w:bCs/>
          <w:i w:val="0"/>
          <w:caps w:val="0"/>
          <w:spacing w:val="0"/>
          <w:w w:val="100"/>
          <w:kern w:val="2"/>
          <w:sz w:val="24"/>
          <w:szCs w:val="24"/>
          <w:lang w:val="en-US" w:eastAsia="zh-CN" w:bidi="ar-SA"/>
        </w:rPr>
        <w:t>效度</w:t>
      </w:r>
      <w:r>
        <w:rPr>
          <w:rStyle w:val="5"/>
          <w:rFonts w:ascii="仿宋_GB2312" w:hAnsi="宋体" w:eastAsia="仿宋_GB2312" w:cs="Times New Roman"/>
          <w:b/>
          <w:bCs/>
          <w:i w:val="0"/>
          <w:caps w:val="0"/>
          <w:spacing w:val="0"/>
          <w:w w:val="100"/>
          <w:kern w:val="2"/>
          <w:sz w:val="24"/>
          <w:szCs w:val="24"/>
          <w:lang w:val="en-US" w:eastAsia="zh-CN" w:bidi="ar-SA"/>
        </w:rPr>
        <w:t>、</w:t>
      </w:r>
      <w:r>
        <w:rPr>
          <w:rStyle w:val="5"/>
          <w:rFonts w:ascii="仿宋_GB2312" w:hAnsi="宋体" w:eastAsia="仿宋_GB2312" w:cs="Times New Roman"/>
          <w:b w:val="0"/>
          <w:bCs/>
          <w:i w:val="0"/>
          <w:caps w:val="0"/>
          <w:spacing w:val="0"/>
          <w:w w:val="100"/>
          <w:kern w:val="2"/>
          <w:sz w:val="24"/>
          <w:szCs w:val="24"/>
          <w:lang w:val="en-US" w:eastAsia="zh-CN" w:bidi="ar-SA"/>
        </w:rPr>
        <w:t>必要的区分度和适当的难度。</w:t>
      </w:r>
    </w:p>
    <w:p>
      <w:pPr>
        <w:snapToGrid/>
        <w:spacing w:before="0" w:beforeAutospacing="0" w:after="0" w:afterAutospacing="0" w:line="360" w:lineRule="auto"/>
        <w:ind w:firstLine="495"/>
        <w:jc w:val="both"/>
        <w:textAlignment w:val="baseline"/>
        <w:rPr>
          <w:rStyle w:val="5"/>
          <w:rFonts w:ascii="仿宋_GB2312" w:hAnsi="宋体" w:eastAsia="仿宋_GB2312" w:cs="Times New Roman"/>
          <w:b w:val="0"/>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5"/>
          <w:rFonts w:ascii="仿宋_GB2312" w:hAnsi="宋体" w:eastAsia="仿宋_GB2312" w:cs="Times New Roman"/>
          <w:b/>
          <w:bCs/>
          <w:i w:val="0"/>
          <w:caps w:val="0"/>
          <w:spacing w:val="0"/>
          <w:w w:val="100"/>
          <w:kern w:val="2"/>
          <w:sz w:val="28"/>
          <w:szCs w:val="28"/>
          <w:lang w:val="en-US" w:eastAsia="zh-CN" w:bidi="ar-SA"/>
        </w:rPr>
      </w:pPr>
      <w:r>
        <w:rPr>
          <w:rStyle w:val="5"/>
          <w:rFonts w:ascii="仿宋_GB2312" w:hAnsi="宋体" w:eastAsia="仿宋_GB2312" w:cs="Times New Roman"/>
          <w:b/>
          <w:bCs/>
          <w:i w:val="0"/>
          <w:caps w:val="0"/>
          <w:spacing w:val="0"/>
          <w:w w:val="100"/>
          <w:kern w:val="2"/>
          <w:sz w:val="28"/>
          <w:szCs w:val="28"/>
          <w:lang w:val="en-US" w:eastAsia="zh-CN" w:bidi="ar-SA"/>
        </w:rPr>
        <w:t>二、考试内容及要求</w:t>
      </w:r>
    </w:p>
    <w:p>
      <w:pPr>
        <w:snapToGrid/>
        <w:spacing w:before="0" w:beforeAutospacing="0" w:after="0" w:afterAutospacing="0" w:line="360" w:lineRule="auto"/>
        <w:ind w:firstLine="480" w:firstLineChars="200"/>
        <w:jc w:val="both"/>
        <w:textAlignment w:val="baseline"/>
        <w:rPr>
          <w:rStyle w:val="5"/>
          <w:rFonts w:ascii="仿宋_GB2312" w:hAnsi="宋体" w:eastAsia="仿宋_GB2312"/>
          <w:b w:val="0"/>
          <w:i w:val="0"/>
          <w:caps w:val="0"/>
          <w:spacing w:val="0"/>
          <w:w w:val="100"/>
          <w:kern w:val="2"/>
          <w:sz w:val="24"/>
          <w:szCs w:val="24"/>
          <w:lang w:val="en-US" w:eastAsia="zh-CN" w:bidi="ar-SA"/>
        </w:rPr>
      </w:pPr>
      <w:r>
        <w:rPr>
          <w:rStyle w:val="5"/>
          <w:rFonts w:ascii="仿宋_GB2312" w:hAnsi="宋体" w:eastAsia="仿宋_GB2312"/>
          <w:b w:val="0"/>
          <w:i w:val="0"/>
          <w:caps w:val="0"/>
          <w:spacing w:val="0"/>
          <w:w w:val="100"/>
          <w:kern w:val="2"/>
          <w:sz w:val="24"/>
          <w:szCs w:val="24"/>
          <w:lang w:val="en-US" w:eastAsia="zh-CN" w:bidi="ar-SA"/>
        </w:rPr>
        <w:t>考生应对美术学中美术绘画的基础知识和表现有较为全面的理解，并能在实际绘画中进行表达，对素描和色彩的表现规律、表现技法和画面美的表现能正确的理解和运用。</w:t>
      </w:r>
    </w:p>
    <w:p>
      <w:pPr>
        <w:snapToGrid/>
        <w:spacing w:before="0" w:beforeAutospacing="0" w:after="0" w:afterAutospacing="0" w:line="486"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以下是考核的具体内容。</w:t>
      </w:r>
    </w:p>
    <w:p>
      <w:pPr>
        <w:snapToGrid/>
        <w:spacing w:before="0" w:beforeAutospacing="0" w:after="0" w:afterAutospacing="0" w:line="486" w:lineRule="exact"/>
        <w:ind w:firstLine="482" w:firstLineChars="200"/>
        <w:jc w:val="both"/>
        <w:textAlignment w:val="baseline"/>
        <w:rPr>
          <w:rStyle w:val="5"/>
          <w:rFonts w:ascii="仿宋_GB2312" w:eastAsia="仿宋_GB2312"/>
          <w:b/>
          <w:i w:val="0"/>
          <w:caps w:val="0"/>
          <w:spacing w:val="0"/>
          <w:w w:val="100"/>
          <w:kern w:val="2"/>
          <w:sz w:val="24"/>
          <w:szCs w:val="24"/>
          <w:lang w:val="en-US" w:eastAsia="zh-CN" w:bidi="ar-SA"/>
        </w:rPr>
      </w:pPr>
      <w:r>
        <w:rPr>
          <w:rStyle w:val="5"/>
          <w:rFonts w:ascii="仿宋_GB2312" w:eastAsia="仿宋_GB2312"/>
          <w:b/>
          <w:i w:val="0"/>
          <w:caps w:val="0"/>
          <w:spacing w:val="0"/>
          <w:w w:val="100"/>
          <w:kern w:val="2"/>
          <w:sz w:val="24"/>
          <w:szCs w:val="24"/>
          <w:lang w:val="en-US" w:eastAsia="zh-CN" w:bidi="ar-SA"/>
        </w:rPr>
        <w:t>第一章　构图</w:t>
      </w:r>
    </w:p>
    <w:p>
      <w:pPr>
        <w:snapToGrid/>
        <w:spacing w:before="0" w:beforeAutospacing="0" w:after="0" w:afterAutospacing="0" w:line="486"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一、构图的定义</w:t>
      </w:r>
    </w:p>
    <w:p>
      <w:pPr>
        <w:snapToGrid/>
        <w:spacing w:before="0" w:beforeAutospacing="0" w:after="0" w:afterAutospacing="0" w:line="486"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二、构图的原则和特性</w:t>
      </w:r>
    </w:p>
    <w:p>
      <w:pPr>
        <w:snapToGrid/>
        <w:spacing w:before="0" w:beforeAutospacing="0" w:after="0" w:afterAutospacing="0" w:line="486"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三、构图的运用</w:t>
      </w:r>
    </w:p>
    <w:p>
      <w:pPr>
        <w:snapToGrid/>
        <w:spacing w:before="0" w:beforeAutospacing="0" w:after="0" w:afterAutospacing="0" w:line="480" w:lineRule="exact"/>
        <w:ind w:firstLine="482" w:firstLineChars="200"/>
        <w:jc w:val="both"/>
        <w:textAlignment w:val="baseline"/>
        <w:rPr>
          <w:rStyle w:val="5"/>
          <w:rFonts w:ascii="仿宋_GB2312" w:eastAsia="仿宋_GB2312"/>
          <w:b/>
          <w:i w:val="0"/>
          <w:caps w:val="0"/>
          <w:spacing w:val="0"/>
          <w:w w:val="100"/>
          <w:kern w:val="2"/>
          <w:sz w:val="24"/>
          <w:szCs w:val="24"/>
          <w:lang w:val="en-US" w:eastAsia="zh-CN" w:bidi="ar-SA"/>
        </w:rPr>
      </w:pPr>
      <w:r>
        <w:rPr>
          <w:rStyle w:val="5"/>
          <w:rFonts w:ascii="仿宋_GB2312" w:eastAsia="仿宋_GB2312"/>
          <w:b/>
          <w:i w:val="0"/>
          <w:caps w:val="0"/>
          <w:spacing w:val="0"/>
          <w:w w:val="100"/>
          <w:kern w:val="2"/>
          <w:sz w:val="24"/>
          <w:szCs w:val="24"/>
          <w:lang w:val="en-US" w:eastAsia="zh-CN" w:bidi="ar-SA"/>
        </w:rPr>
        <w:t>第二章　造型结构</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一、造型结构的规律及运用</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cs="Times New Roman"/>
          <w:b w:val="0"/>
          <w:bCs/>
          <w:i w:val="0"/>
          <w:caps w:val="0"/>
          <w:spacing w:val="0"/>
          <w:w w:val="100"/>
          <w:kern w:val="2"/>
          <w:sz w:val="24"/>
          <w:szCs w:val="24"/>
          <w:lang w:val="en-US" w:eastAsia="zh-CN" w:bidi="ar-SA"/>
        </w:rPr>
        <w:t>二、</w:t>
      </w:r>
      <w:r>
        <w:rPr>
          <w:rStyle w:val="5"/>
          <w:rFonts w:ascii="仿宋_GB2312" w:eastAsia="仿宋_GB2312"/>
          <w:b w:val="0"/>
          <w:i w:val="0"/>
          <w:caps w:val="0"/>
          <w:spacing w:val="0"/>
          <w:w w:val="100"/>
          <w:kern w:val="2"/>
          <w:sz w:val="24"/>
          <w:szCs w:val="24"/>
          <w:lang w:val="en-US" w:eastAsia="zh-CN" w:bidi="ar-SA"/>
        </w:rPr>
        <w:t>透视与解剖的定义及其运用</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三、造型结构的艺术拓展</w:t>
      </w:r>
    </w:p>
    <w:p>
      <w:pPr>
        <w:snapToGrid/>
        <w:spacing w:before="0" w:beforeAutospacing="0" w:after="0" w:afterAutospacing="0" w:line="480" w:lineRule="exact"/>
        <w:ind w:firstLine="482" w:firstLineChars="200"/>
        <w:jc w:val="both"/>
        <w:textAlignment w:val="baseline"/>
        <w:rPr>
          <w:rStyle w:val="5"/>
          <w:rFonts w:ascii="仿宋_GB2312" w:eastAsia="仿宋_GB2312"/>
          <w:b/>
          <w:i w:val="0"/>
          <w:caps w:val="0"/>
          <w:spacing w:val="0"/>
          <w:w w:val="100"/>
          <w:kern w:val="2"/>
          <w:sz w:val="24"/>
          <w:szCs w:val="24"/>
          <w:lang w:val="en-US" w:eastAsia="zh-CN" w:bidi="ar-SA"/>
        </w:rPr>
      </w:pPr>
      <w:r>
        <w:rPr>
          <w:rStyle w:val="5"/>
          <w:rFonts w:ascii="仿宋_GB2312" w:eastAsia="仿宋_GB2312"/>
          <w:b/>
          <w:i w:val="0"/>
          <w:caps w:val="0"/>
          <w:spacing w:val="0"/>
          <w:w w:val="100"/>
          <w:kern w:val="2"/>
          <w:sz w:val="24"/>
          <w:szCs w:val="24"/>
          <w:lang w:val="en-US" w:eastAsia="zh-CN" w:bidi="ar-SA"/>
        </w:rPr>
        <w:t>第三章　画面关系</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第一节  素描的画面关系</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一、黑白灰的概念及运用</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二、素描的空间的定义及运用</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三、素描对比与统一</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第二节  色彩的画面关系</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一、冷暖的概念及运用</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二、色调的定义及运用</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三、色彩的情感定义及运用</w:t>
      </w:r>
    </w:p>
    <w:p>
      <w:pPr>
        <w:snapToGrid/>
        <w:spacing w:before="0" w:beforeAutospacing="0" w:after="0" w:afterAutospacing="0" w:line="480" w:lineRule="exact"/>
        <w:ind w:firstLine="482" w:firstLineChars="200"/>
        <w:jc w:val="both"/>
        <w:textAlignment w:val="baseline"/>
        <w:rPr>
          <w:rStyle w:val="5"/>
          <w:rFonts w:ascii="仿宋_GB2312" w:eastAsia="仿宋_GB2312"/>
          <w:b/>
          <w:i w:val="0"/>
          <w:caps w:val="0"/>
          <w:spacing w:val="0"/>
          <w:w w:val="100"/>
          <w:kern w:val="2"/>
          <w:sz w:val="24"/>
          <w:szCs w:val="24"/>
          <w:lang w:val="en-US" w:eastAsia="zh-CN" w:bidi="ar-SA"/>
        </w:rPr>
      </w:pPr>
      <w:r>
        <w:rPr>
          <w:rStyle w:val="5"/>
          <w:rFonts w:ascii="仿宋_GB2312" w:eastAsia="仿宋_GB2312"/>
          <w:b/>
          <w:i w:val="0"/>
          <w:caps w:val="0"/>
          <w:spacing w:val="0"/>
          <w:w w:val="100"/>
          <w:kern w:val="2"/>
          <w:sz w:val="24"/>
          <w:szCs w:val="24"/>
          <w:lang w:val="en-US" w:eastAsia="zh-CN" w:bidi="ar-SA"/>
        </w:rPr>
        <w:t>第四章　绘画的艺术表现</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一、绘画表现的概括与提炼</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二、对绘画语言个性表现</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三、对绘画情感的提炼和升华</w:t>
      </w:r>
    </w:p>
    <w:p>
      <w:pPr>
        <w:snapToGrid/>
        <w:spacing w:before="0" w:beforeAutospacing="0" w:after="0" w:afterAutospacing="0" w:line="480" w:lineRule="exact"/>
        <w:ind w:firstLine="480" w:firstLineChars="200"/>
        <w:jc w:val="both"/>
        <w:textAlignment w:val="baseline"/>
        <w:rPr>
          <w:rStyle w:val="5"/>
          <w:rFonts w:ascii="仿宋_GB2312" w:eastAsia="仿宋_GB2312"/>
          <w:b w:val="0"/>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5"/>
          <w:rFonts w:ascii="仿宋_GB2312" w:hAnsi="宋体" w:eastAsia="仿宋_GB2312" w:cs="Times New Roman"/>
          <w:b/>
          <w:bCs/>
          <w:i w:val="0"/>
          <w:caps w:val="0"/>
          <w:spacing w:val="0"/>
          <w:w w:val="100"/>
          <w:kern w:val="2"/>
          <w:sz w:val="28"/>
          <w:szCs w:val="28"/>
          <w:lang w:val="en-US" w:eastAsia="zh-CN" w:bidi="ar-SA"/>
        </w:rPr>
      </w:pPr>
      <w:r>
        <w:rPr>
          <w:rStyle w:val="5"/>
          <w:rFonts w:ascii="仿宋_GB2312" w:hAnsi="宋体" w:eastAsia="仿宋_GB2312" w:cs="Times New Roman"/>
          <w:b/>
          <w:bCs/>
          <w:i w:val="0"/>
          <w:caps w:val="0"/>
          <w:spacing w:val="0"/>
          <w:w w:val="100"/>
          <w:kern w:val="2"/>
          <w:sz w:val="28"/>
          <w:szCs w:val="28"/>
          <w:lang w:val="en-US" w:eastAsia="zh-CN" w:bidi="ar-SA"/>
        </w:rPr>
        <w:t>三、考试形式及试卷结构</w:t>
      </w:r>
    </w:p>
    <w:p>
      <w:pPr>
        <w:snapToGrid/>
        <w:spacing w:before="0" w:beforeAutospacing="0" w:after="0" w:afterAutospacing="0" w:line="360" w:lineRule="auto"/>
        <w:jc w:val="both"/>
        <w:textAlignment w:val="baseline"/>
        <w:rPr>
          <w:rStyle w:val="5"/>
          <w:rFonts w:ascii="仿宋_GB2312" w:hAnsi="宋体" w:eastAsia="仿宋_GB2312"/>
          <w:b w:val="0"/>
          <w:i w:val="0"/>
          <w:caps w:val="0"/>
          <w:spacing w:val="0"/>
          <w:w w:val="100"/>
          <w:kern w:val="2"/>
          <w:sz w:val="24"/>
          <w:szCs w:val="24"/>
          <w:lang w:val="en-US" w:eastAsia="zh-CN" w:bidi="ar-SA"/>
        </w:rPr>
      </w:pPr>
      <w:r>
        <w:rPr>
          <w:rStyle w:val="5"/>
          <w:rFonts w:ascii="仿宋_GB2312" w:hAnsi="宋体" w:eastAsia="仿宋_GB2312"/>
          <w:b w:val="0"/>
          <w:i w:val="0"/>
          <w:caps w:val="0"/>
          <w:spacing w:val="0"/>
          <w:w w:val="100"/>
          <w:kern w:val="2"/>
          <w:sz w:val="24"/>
          <w:szCs w:val="24"/>
          <w:lang w:val="en-US" w:eastAsia="zh-CN" w:bidi="ar-SA"/>
        </w:rPr>
        <w:t>1．考试分为色彩、素描两部分，考试形式为闭卷、绘画操作，试卷满分色彩为100分</w:t>
      </w:r>
      <w:r>
        <w:rPr>
          <w:rStyle w:val="5"/>
          <w:rFonts w:hint="eastAsia" w:ascii="仿宋_GB2312" w:hAnsi="宋体" w:eastAsia="仿宋_GB2312"/>
          <w:b w:val="0"/>
          <w:i w:val="0"/>
          <w:caps w:val="0"/>
          <w:spacing w:val="0"/>
          <w:w w:val="100"/>
          <w:kern w:val="2"/>
          <w:sz w:val="24"/>
          <w:szCs w:val="24"/>
          <w:lang w:val="en-US" w:eastAsia="zh-CN" w:bidi="ar-SA"/>
        </w:rPr>
        <w:t>，</w:t>
      </w:r>
      <w:r>
        <w:rPr>
          <w:rStyle w:val="5"/>
          <w:rFonts w:ascii="仿宋_GB2312" w:hAnsi="宋体" w:eastAsia="仿宋_GB2312"/>
          <w:b w:val="0"/>
          <w:i w:val="0"/>
          <w:caps w:val="0"/>
          <w:spacing w:val="0"/>
          <w:w w:val="100"/>
          <w:kern w:val="2"/>
          <w:sz w:val="24"/>
          <w:szCs w:val="24"/>
          <w:lang w:val="en-US" w:eastAsia="zh-CN" w:bidi="ar-SA"/>
        </w:rPr>
        <w:t>素描为100分，色彩考试时间为120分钟</w:t>
      </w:r>
      <w:r>
        <w:rPr>
          <w:rStyle w:val="5"/>
          <w:rFonts w:hint="eastAsia" w:ascii="仿宋_GB2312" w:hAnsi="宋体" w:eastAsia="仿宋_GB2312"/>
          <w:b w:val="0"/>
          <w:i w:val="0"/>
          <w:caps w:val="0"/>
          <w:spacing w:val="0"/>
          <w:w w:val="100"/>
          <w:kern w:val="2"/>
          <w:sz w:val="24"/>
          <w:szCs w:val="24"/>
          <w:lang w:val="en-US" w:eastAsia="zh-CN" w:bidi="ar-SA"/>
        </w:rPr>
        <w:t>，</w:t>
      </w:r>
      <w:r>
        <w:rPr>
          <w:rStyle w:val="5"/>
          <w:rFonts w:ascii="仿宋_GB2312" w:hAnsi="宋体" w:eastAsia="仿宋_GB2312"/>
          <w:b w:val="0"/>
          <w:i w:val="0"/>
          <w:caps w:val="0"/>
          <w:spacing w:val="0"/>
          <w:w w:val="100"/>
          <w:kern w:val="2"/>
          <w:sz w:val="24"/>
          <w:szCs w:val="24"/>
          <w:lang w:val="en-US" w:eastAsia="zh-CN" w:bidi="ar-SA"/>
        </w:rPr>
        <w:t>素描考试时间为120分钟。</w:t>
      </w:r>
    </w:p>
    <w:p>
      <w:pPr>
        <w:snapToGrid/>
        <w:spacing w:before="0" w:beforeAutospacing="0" w:after="0" w:afterAutospacing="0" w:line="360" w:lineRule="auto"/>
        <w:jc w:val="both"/>
        <w:textAlignment w:val="baseline"/>
        <w:rPr>
          <w:rStyle w:val="5"/>
          <w:rFonts w:ascii="仿宋_GB2312" w:hAnsi="宋体" w:eastAsia="仿宋_GB2312"/>
          <w:b w:val="0"/>
          <w:i w:val="0"/>
          <w:caps w:val="0"/>
          <w:color w:val="000000"/>
          <w:spacing w:val="0"/>
          <w:w w:val="100"/>
          <w:kern w:val="2"/>
          <w:sz w:val="24"/>
          <w:szCs w:val="24"/>
          <w:lang w:val="en-US" w:eastAsia="zh-CN" w:bidi="ar-SA"/>
        </w:rPr>
      </w:pPr>
      <w:r>
        <w:rPr>
          <w:rStyle w:val="5"/>
          <w:rFonts w:ascii="仿宋_GB2312" w:hAnsi="宋体" w:eastAsia="仿宋_GB2312"/>
          <w:b w:val="0"/>
          <w:i w:val="0"/>
          <w:caps w:val="0"/>
          <w:color w:val="000000"/>
          <w:spacing w:val="0"/>
          <w:w w:val="100"/>
          <w:kern w:val="2"/>
          <w:sz w:val="24"/>
          <w:szCs w:val="24"/>
          <w:lang w:val="en-US" w:eastAsia="zh-CN" w:bidi="ar-SA"/>
        </w:rPr>
        <w:t>2．试卷内容比例</w:t>
      </w:r>
    </w:p>
    <w:p>
      <w:pPr>
        <w:snapToGrid/>
        <w:spacing w:before="0" w:beforeAutospacing="0" w:after="0" w:afterAutospacing="0" w:line="360" w:lineRule="auto"/>
        <w:jc w:val="both"/>
        <w:textAlignment w:val="baseline"/>
        <w:rPr>
          <w:rStyle w:val="5"/>
          <w:rFonts w:ascii="仿宋_GB2312" w:hAnsi="宋体" w:eastAsia="仿宋_GB2312"/>
          <w:b w:val="0"/>
          <w:i w:val="0"/>
          <w:caps w:val="0"/>
          <w:color w:val="000000"/>
          <w:spacing w:val="0"/>
          <w:w w:val="100"/>
          <w:kern w:val="2"/>
          <w:sz w:val="24"/>
          <w:szCs w:val="24"/>
          <w:lang w:val="en-US" w:eastAsia="zh-CN" w:bidi="ar-SA"/>
        </w:rPr>
      </w:pPr>
      <w:r>
        <w:rPr>
          <w:rStyle w:val="5"/>
          <w:rFonts w:ascii="仿宋_GB2312" w:hAnsi="宋体" w:eastAsia="仿宋_GB2312"/>
          <w:b w:val="0"/>
          <w:i w:val="0"/>
          <w:caps w:val="0"/>
          <w:color w:val="000000"/>
          <w:spacing w:val="0"/>
          <w:w w:val="100"/>
          <w:kern w:val="2"/>
          <w:sz w:val="24"/>
          <w:szCs w:val="24"/>
          <w:lang w:val="en-US" w:eastAsia="zh-CN" w:bidi="ar-SA"/>
        </w:rPr>
        <w:t>色彩试卷：构图</w:t>
      </w:r>
      <w:r>
        <w:rPr>
          <w:rStyle w:val="5"/>
          <w:rFonts w:hint="eastAsia" w:ascii="仿宋_GB2312" w:hAnsi="宋体" w:eastAsia="仿宋_GB2312"/>
          <w:b w:val="0"/>
          <w:i w:val="0"/>
          <w:caps w:val="0"/>
          <w:color w:val="000000"/>
          <w:spacing w:val="0"/>
          <w:w w:val="100"/>
          <w:kern w:val="2"/>
          <w:sz w:val="24"/>
          <w:szCs w:val="24"/>
          <w:lang w:val="en-US" w:eastAsia="zh-CN" w:bidi="ar-SA"/>
        </w:rPr>
        <w:t>20</w:t>
      </w:r>
      <w:r>
        <w:rPr>
          <w:rStyle w:val="5"/>
          <w:rFonts w:ascii="仿宋_GB2312" w:hAnsi="宋体" w:eastAsia="仿宋_GB2312"/>
          <w:b w:val="0"/>
          <w:i w:val="0"/>
          <w:caps w:val="0"/>
          <w:color w:val="000000"/>
          <w:spacing w:val="0"/>
          <w:w w:val="100"/>
          <w:kern w:val="2"/>
          <w:sz w:val="24"/>
          <w:szCs w:val="24"/>
          <w:lang w:val="en-US" w:eastAsia="zh-CN" w:bidi="ar-SA"/>
        </w:rPr>
        <w:t>%、造型结构30%、色彩关系30%、艺术表现</w:t>
      </w:r>
      <w:r>
        <w:rPr>
          <w:rStyle w:val="5"/>
          <w:rFonts w:hint="eastAsia" w:ascii="仿宋_GB2312" w:hAnsi="宋体" w:eastAsia="仿宋_GB2312"/>
          <w:b w:val="0"/>
          <w:i w:val="0"/>
          <w:caps w:val="0"/>
          <w:color w:val="000000"/>
          <w:spacing w:val="0"/>
          <w:w w:val="100"/>
          <w:kern w:val="2"/>
          <w:sz w:val="24"/>
          <w:szCs w:val="24"/>
          <w:lang w:val="en-US" w:eastAsia="zh-CN" w:bidi="ar-SA"/>
        </w:rPr>
        <w:t>20</w:t>
      </w:r>
      <w:r>
        <w:rPr>
          <w:rStyle w:val="5"/>
          <w:rFonts w:ascii="仿宋_GB2312" w:hAnsi="宋体" w:eastAsia="仿宋_GB2312"/>
          <w:b w:val="0"/>
          <w:i w:val="0"/>
          <w:caps w:val="0"/>
          <w:color w:val="000000"/>
          <w:spacing w:val="0"/>
          <w:w w:val="100"/>
          <w:kern w:val="2"/>
          <w:sz w:val="24"/>
          <w:szCs w:val="24"/>
          <w:lang w:val="en-US" w:eastAsia="zh-CN" w:bidi="ar-SA"/>
        </w:rPr>
        <w:t>%。</w:t>
      </w:r>
    </w:p>
    <w:p>
      <w:pPr>
        <w:snapToGrid/>
        <w:spacing w:before="0" w:beforeAutospacing="0" w:after="0" w:afterAutospacing="0" w:line="360" w:lineRule="auto"/>
        <w:ind w:left="360" w:hanging="360"/>
        <w:jc w:val="both"/>
        <w:textAlignment w:val="baseline"/>
        <w:rPr>
          <w:rStyle w:val="5"/>
          <w:rFonts w:ascii="仿宋_GB2312" w:hAnsi="宋体" w:eastAsia="仿宋_GB2312"/>
          <w:b w:val="0"/>
          <w:i w:val="0"/>
          <w:caps w:val="0"/>
          <w:color w:val="000000"/>
          <w:spacing w:val="0"/>
          <w:w w:val="100"/>
          <w:kern w:val="2"/>
          <w:sz w:val="24"/>
          <w:szCs w:val="24"/>
          <w:lang w:val="en-US" w:eastAsia="zh-CN" w:bidi="ar-SA"/>
        </w:rPr>
      </w:pPr>
      <w:r>
        <w:rPr>
          <w:rStyle w:val="5"/>
          <w:rFonts w:ascii="仿宋_GB2312" w:hAnsi="宋体" w:eastAsia="仿宋_GB2312"/>
          <w:b w:val="0"/>
          <w:i w:val="0"/>
          <w:caps w:val="0"/>
          <w:color w:val="000000"/>
          <w:spacing w:val="0"/>
          <w:w w:val="100"/>
          <w:kern w:val="2"/>
          <w:sz w:val="24"/>
          <w:szCs w:val="24"/>
          <w:lang w:val="en-US" w:eastAsia="zh-CN" w:bidi="ar-SA"/>
        </w:rPr>
        <w:t>素描试卷：构图</w:t>
      </w:r>
      <w:r>
        <w:rPr>
          <w:rStyle w:val="5"/>
          <w:rFonts w:hint="eastAsia" w:ascii="仿宋_GB2312" w:hAnsi="宋体" w:eastAsia="仿宋_GB2312"/>
          <w:b w:val="0"/>
          <w:i w:val="0"/>
          <w:caps w:val="0"/>
          <w:color w:val="000000"/>
          <w:spacing w:val="0"/>
          <w:w w:val="100"/>
          <w:kern w:val="2"/>
          <w:sz w:val="24"/>
          <w:szCs w:val="24"/>
          <w:lang w:val="en-US" w:eastAsia="zh-CN" w:bidi="ar-SA"/>
        </w:rPr>
        <w:t>20</w:t>
      </w:r>
      <w:r>
        <w:rPr>
          <w:rStyle w:val="5"/>
          <w:rFonts w:ascii="仿宋_GB2312" w:hAnsi="宋体" w:eastAsia="仿宋_GB2312"/>
          <w:b w:val="0"/>
          <w:i w:val="0"/>
          <w:caps w:val="0"/>
          <w:color w:val="000000"/>
          <w:spacing w:val="0"/>
          <w:w w:val="100"/>
          <w:kern w:val="2"/>
          <w:sz w:val="24"/>
          <w:szCs w:val="24"/>
          <w:lang w:val="en-US" w:eastAsia="zh-CN" w:bidi="ar-SA"/>
        </w:rPr>
        <w:t>%、造型结构30%、素描关系30%、艺术表现</w:t>
      </w:r>
      <w:r>
        <w:rPr>
          <w:rStyle w:val="5"/>
          <w:rFonts w:hint="eastAsia" w:ascii="仿宋_GB2312" w:hAnsi="宋体" w:eastAsia="仿宋_GB2312"/>
          <w:b w:val="0"/>
          <w:i w:val="0"/>
          <w:caps w:val="0"/>
          <w:color w:val="000000"/>
          <w:spacing w:val="0"/>
          <w:w w:val="100"/>
          <w:kern w:val="2"/>
          <w:sz w:val="24"/>
          <w:szCs w:val="24"/>
          <w:lang w:val="en-US" w:eastAsia="zh-CN" w:bidi="ar-SA"/>
        </w:rPr>
        <w:t>20</w:t>
      </w:r>
      <w:r>
        <w:rPr>
          <w:rStyle w:val="5"/>
          <w:rFonts w:ascii="仿宋_GB2312" w:hAnsi="宋体" w:eastAsia="仿宋_GB2312"/>
          <w:b w:val="0"/>
          <w:i w:val="0"/>
          <w:caps w:val="0"/>
          <w:color w:val="000000"/>
          <w:spacing w:val="0"/>
          <w:w w:val="100"/>
          <w:kern w:val="2"/>
          <w:sz w:val="24"/>
          <w:szCs w:val="24"/>
          <w:lang w:val="en-US" w:eastAsia="zh-CN" w:bidi="ar-SA"/>
        </w:rPr>
        <w:t>%。</w:t>
      </w:r>
    </w:p>
    <w:p>
      <w:pPr>
        <w:snapToGrid/>
        <w:spacing w:before="0" w:beforeAutospacing="0" w:after="0" w:afterAutospacing="0" w:line="360" w:lineRule="auto"/>
        <w:ind w:left="360" w:hanging="360"/>
        <w:jc w:val="both"/>
        <w:textAlignment w:val="baseline"/>
        <w:rPr>
          <w:rStyle w:val="5"/>
          <w:rFonts w:ascii="仿宋_GB2312" w:hAnsi="宋体" w:eastAsia="仿宋_GB2312"/>
          <w:b w:val="0"/>
          <w:i w:val="0"/>
          <w:caps w:val="0"/>
          <w:spacing w:val="0"/>
          <w:w w:val="100"/>
          <w:kern w:val="2"/>
          <w:sz w:val="24"/>
          <w:szCs w:val="24"/>
          <w:lang w:val="en-US" w:eastAsia="zh-CN" w:bidi="ar-SA"/>
        </w:rPr>
      </w:pPr>
      <w:r>
        <w:rPr>
          <w:rStyle w:val="5"/>
          <w:rFonts w:ascii="仿宋_GB2312" w:hAnsi="宋体" w:eastAsia="仿宋_GB2312"/>
          <w:b w:val="0"/>
          <w:i w:val="0"/>
          <w:caps w:val="0"/>
          <w:color w:val="000000"/>
          <w:spacing w:val="0"/>
          <w:w w:val="100"/>
          <w:kern w:val="2"/>
          <w:sz w:val="24"/>
          <w:szCs w:val="24"/>
          <w:lang w:val="en-US" w:eastAsia="zh-CN" w:bidi="ar-SA"/>
        </w:rPr>
        <w:t>3．试卷题型：考试为静物、头像或石膏实践绘画写生。</w:t>
      </w:r>
    </w:p>
    <w:p>
      <w:pPr>
        <w:snapToGrid/>
        <w:spacing w:before="0" w:beforeAutospacing="0" w:after="0" w:afterAutospacing="0" w:line="360" w:lineRule="auto"/>
        <w:jc w:val="both"/>
        <w:textAlignment w:val="baseline"/>
        <w:rPr>
          <w:rStyle w:val="5"/>
          <w:rFonts w:ascii="仿宋_GB2312" w:hAnsi="宋体" w:eastAsia="仿宋_GB2312"/>
          <w:b w:val="0"/>
          <w:i w:val="0"/>
          <w:caps w:val="0"/>
          <w:spacing w:val="0"/>
          <w:w w:val="100"/>
          <w:kern w:val="2"/>
          <w:sz w:val="24"/>
          <w:szCs w:val="24"/>
          <w:lang w:val="en-US" w:eastAsia="zh-CN" w:bidi="ar-SA"/>
        </w:rPr>
      </w:pPr>
      <w:r>
        <w:rPr>
          <w:rStyle w:val="5"/>
          <w:rFonts w:ascii="仿宋_GB2312" w:hAnsi="宋体" w:eastAsia="仿宋_GB2312"/>
          <w:b w:val="0"/>
          <w:i w:val="0"/>
          <w:caps w:val="0"/>
          <w:spacing w:val="0"/>
          <w:w w:val="100"/>
          <w:kern w:val="2"/>
          <w:sz w:val="24"/>
          <w:szCs w:val="24"/>
          <w:lang w:val="en-US" w:eastAsia="zh-CN" w:bidi="ar-SA"/>
        </w:rPr>
        <w:t>4．试题难易比例：正常</w:t>
      </w:r>
      <w:r>
        <w:rPr>
          <w:rStyle w:val="5"/>
          <w:rFonts w:ascii="仿宋_GB2312" w:hAnsi="宋体" w:eastAsia="仿宋_GB2312" w:cs="Times New Roman"/>
          <w:b w:val="0"/>
          <w:bCs/>
          <w:i w:val="0"/>
          <w:caps w:val="0"/>
          <w:spacing w:val="0"/>
          <w:w w:val="100"/>
          <w:kern w:val="2"/>
          <w:sz w:val="24"/>
          <w:szCs w:val="24"/>
          <w:lang w:val="en-US" w:eastAsia="zh-CN" w:bidi="ar-SA"/>
        </w:rPr>
        <w:t>。</w:t>
      </w:r>
    </w:p>
    <w:p>
      <w:pPr>
        <w:snapToGrid/>
        <w:spacing w:before="0" w:beforeAutospacing="0" w:after="0" w:afterAutospacing="0" w:line="360" w:lineRule="auto"/>
        <w:jc w:val="both"/>
        <w:textAlignment w:val="baseline"/>
        <w:rPr>
          <w:rStyle w:val="5"/>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5"/>
          <w:rFonts w:ascii="仿宋_GB2312" w:hAnsi="宋体" w:eastAsia="仿宋_GB2312" w:cs="Times New Roman"/>
          <w:b/>
          <w:bCs/>
          <w:i w:val="0"/>
          <w:caps w:val="0"/>
          <w:spacing w:val="0"/>
          <w:w w:val="100"/>
          <w:kern w:val="2"/>
          <w:sz w:val="28"/>
          <w:szCs w:val="28"/>
          <w:lang w:val="en-US" w:eastAsia="zh-CN" w:bidi="ar-SA"/>
        </w:rPr>
      </w:pPr>
      <w:r>
        <w:rPr>
          <w:rStyle w:val="5"/>
          <w:rFonts w:ascii="仿宋_GB2312" w:hAnsi="宋体" w:eastAsia="仿宋_GB2312" w:cs="Times New Roman"/>
          <w:b/>
          <w:bCs/>
          <w:i w:val="0"/>
          <w:caps w:val="0"/>
          <w:spacing w:val="0"/>
          <w:w w:val="100"/>
          <w:kern w:val="2"/>
          <w:sz w:val="28"/>
          <w:szCs w:val="28"/>
          <w:lang w:val="en-US" w:eastAsia="zh-CN" w:bidi="ar-SA"/>
        </w:rPr>
        <w:t>四、参考书目</w:t>
      </w:r>
    </w:p>
    <w:p>
      <w:pPr>
        <w:snapToGrid/>
        <w:spacing w:before="0" w:beforeAutospacing="0" w:after="0" w:afterAutospacing="0" w:line="360" w:lineRule="auto"/>
        <w:jc w:val="both"/>
        <w:textAlignment w:val="baseline"/>
        <w:rPr>
          <w:rStyle w:val="5"/>
          <w:rFonts w:ascii="仿宋_GB2312" w:hAnsi="宋体" w:eastAsia="仿宋_GB2312"/>
          <w:b w:val="0"/>
          <w:i w:val="0"/>
          <w:caps w:val="0"/>
          <w:spacing w:val="0"/>
          <w:w w:val="100"/>
          <w:kern w:val="2"/>
          <w:sz w:val="24"/>
          <w:szCs w:val="24"/>
          <w:lang w:val="en-US" w:eastAsia="zh-CN" w:bidi="ar-SA"/>
        </w:rPr>
      </w:pPr>
      <w:r>
        <w:rPr>
          <w:rStyle w:val="5"/>
          <w:rFonts w:ascii="仿宋_GB2312" w:hAnsi="宋体" w:eastAsia="仿宋_GB2312"/>
          <w:b w:val="0"/>
          <w:i w:val="0"/>
          <w:caps w:val="0"/>
          <w:spacing w:val="0"/>
          <w:w w:val="100"/>
          <w:kern w:val="2"/>
          <w:sz w:val="24"/>
          <w:szCs w:val="24"/>
          <w:lang w:val="en-US" w:eastAsia="zh-CN" w:bidi="ar-SA"/>
        </w:rPr>
        <w:t>1．主要教材</w:t>
      </w:r>
    </w:p>
    <w:p>
      <w:pPr>
        <w:snapToGrid/>
        <w:spacing w:before="0" w:beforeAutospacing="0" w:after="0" w:afterAutospacing="0" w:line="360" w:lineRule="auto"/>
        <w:ind w:firstLine="360" w:firstLineChars="15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素描，缪肖俊主编，辽宁美术出版社</w:t>
      </w:r>
      <w:r>
        <w:rPr>
          <w:rStyle w:val="5"/>
          <w:rFonts w:eastAsia="仿宋_GB2312"/>
          <w:b w:val="0"/>
          <w:i w:val="0"/>
          <w:caps w:val="0"/>
          <w:spacing w:val="0"/>
          <w:w w:val="100"/>
          <w:kern w:val="2"/>
          <w:sz w:val="24"/>
          <w:szCs w:val="24"/>
          <w:lang w:val="en-US" w:eastAsia="zh-CN" w:bidi="ar-SA"/>
        </w:rPr>
        <w:t>，</w:t>
      </w:r>
      <w:r>
        <w:rPr>
          <w:rStyle w:val="5"/>
          <w:rFonts w:ascii="仿宋_GB2312" w:eastAsia="仿宋_GB2312"/>
          <w:b w:val="0"/>
          <w:i w:val="0"/>
          <w:caps w:val="0"/>
          <w:spacing w:val="0"/>
          <w:w w:val="100"/>
          <w:kern w:val="2"/>
          <w:sz w:val="24"/>
          <w:szCs w:val="24"/>
          <w:lang w:val="en-US" w:eastAsia="zh-CN" w:bidi="ar-SA"/>
        </w:rPr>
        <w:t>2016</w:t>
      </w:r>
    </w:p>
    <w:p>
      <w:pPr>
        <w:snapToGrid/>
        <w:spacing w:before="0" w:beforeAutospacing="0" w:after="0" w:afterAutospacing="0" w:line="360" w:lineRule="auto"/>
        <w:ind w:firstLine="360" w:firstLineChars="150"/>
        <w:jc w:val="both"/>
        <w:textAlignment w:val="baseline"/>
        <w:rPr>
          <w:rStyle w:val="5"/>
          <w:rFonts w:ascii="仿宋_GB2312" w:eastAsia="仿宋_GB2312"/>
          <w:b w:val="0"/>
          <w:i w:val="0"/>
          <w:caps w:val="0"/>
          <w:spacing w:val="0"/>
          <w:w w:val="100"/>
          <w:kern w:val="2"/>
          <w:sz w:val="24"/>
          <w:szCs w:val="24"/>
          <w:lang w:val="en-US" w:eastAsia="zh-CN" w:bidi="ar-SA"/>
        </w:rPr>
      </w:pPr>
      <w:r>
        <w:rPr>
          <w:rStyle w:val="5"/>
          <w:rFonts w:ascii="仿宋_GB2312" w:eastAsia="仿宋_GB2312"/>
          <w:b w:val="0"/>
          <w:i w:val="0"/>
          <w:caps w:val="0"/>
          <w:spacing w:val="0"/>
          <w:w w:val="100"/>
          <w:kern w:val="2"/>
          <w:sz w:val="24"/>
          <w:szCs w:val="24"/>
          <w:lang w:val="en-US" w:eastAsia="zh-CN" w:bidi="ar-SA"/>
        </w:rPr>
        <w:t>色彩，栾布等主编，辽宁美术出版社，2016</w:t>
      </w:r>
    </w:p>
    <w:p>
      <w:pPr>
        <w:snapToGrid/>
        <w:spacing w:before="0" w:beforeAutospacing="0" w:after="0" w:afterAutospacing="0" w:line="360" w:lineRule="auto"/>
        <w:ind w:firstLine="360" w:firstLineChars="150"/>
        <w:jc w:val="both"/>
        <w:textAlignment w:val="baseline"/>
        <w:rPr>
          <w:rStyle w:val="5"/>
          <w:rFonts w:ascii="仿宋_GB2312" w:eastAsia="仿宋_GB2312"/>
          <w:b w:val="0"/>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5"/>
          <w:rFonts w:ascii="仿宋_GB2312" w:hAnsi="宋体" w:eastAsia="仿宋_GB2312" w:cs="Times New Roman"/>
          <w:b/>
          <w:bCs/>
          <w:i w:val="0"/>
          <w:caps w:val="0"/>
          <w:spacing w:val="0"/>
          <w:w w:val="100"/>
          <w:kern w:val="2"/>
          <w:sz w:val="28"/>
          <w:szCs w:val="28"/>
          <w:lang w:val="en-US" w:eastAsia="zh-CN" w:bidi="ar-SA"/>
        </w:rPr>
      </w:pPr>
      <w:r>
        <w:rPr>
          <w:rStyle w:val="5"/>
          <w:rFonts w:ascii="仿宋_GB2312" w:hAnsi="宋体" w:eastAsia="仿宋_GB2312" w:cs="Times New Roman"/>
          <w:b/>
          <w:bCs/>
          <w:i w:val="0"/>
          <w:caps w:val="0"/>
          <w:spacing w:val="0"/>
          <w:w w:val="100"/>
          <w:kern w:val="2"/>
          <w:sz w:val="28"/>
          <w:szCs w:val="28"/>
          <w:lang w:val="en-US" w:eastAsia="zh-CN" w:bidi="ar-SA"/>
        </w:rPr>
        <w:t>五、题型示例</w:t>
      </w:r>
    </w:p>
    <w:p>
      <w:pPr>
        <w:snapToGrid/>
        <w:spacing w:before="0" w:beforeAutospacing="0" w:after="0" w:afterAutospacing="0" w:line="240" w:lineRule="auto"/>
        <w:jc w:val="both"/>
        <w:textAlignment w:val="baseline"/>
        <w:rPr>
          <w:rStyle w:val="5"/>
          <w:rFonts w:ascii="仿宋_GB2312" w:eastAsia="仿宋_GB2312"/>
          <w:b w:val="0"/>
          <w:i w:val="0"/>
          <w:caps w:val="0"/>
          <w:spacing w:val="0"/>
          <w:w w:val="100"/>
          <w:kern w:val="2"/>
          <w:sz w:val="21"/>
          <w:szCs w:val="24"/>
          <w:lang w:val="en-US" w:eastAsia="zh-CN" w:bidi="ar-SA"/>
        </w:rPr>
      </w:pPr>
      <w:r>
        <w:rPr>
          <w:rStyle w:val="5"/>
          <w:rFonts w:ascii="仿宋_GB2312" w:eastAsia="仿宋_GB2312"/>
          <w:b w:val="0"/>
          <w:i w:val="0"/>
          <w:caps w:val="0"/>
          <w:spacing w:val="0"/>
          <w:w w:val="100"/>
          <w:kern w:val="2"/>
          <w:sz w:val="24"/>
          <w:szCs w:val="24"/>
          <w:lang w:val="en-US" w:eastAsia="zh-CN" w:bidi="ar-SA"/>
        </w:rPr>
        <w:t>色彩试卷：色彩静物写生（两到三块不同衬布与若干种类静物等组合）</w:t>
      </w:r>
      <w:r>
        <w:rPr>
          <w:rStyle w:val="5"/>
          <w:rFonts w:hint="eastAsia" w:ascii="仿宋_GB2312" w:eastAsia="仿宋_GB2312"/>
          <w:b w:val="0"/>
          <w:i w:val="0"/>
          <w:caps w:val="0"/>
          <w:spacing w:val="0"/>
          <w:w w:val="100"/>
          <w:kern w:val="2"/>
          <w:sz w:val="24"/>
          <w:szCs w:val="24"/>
          <w:lang w:val="en-US" w:eastAsia="zh-CN" w:bidi="ar-SA"/>
        </w:rPr>
        <w:t>。</w:t>
      </w:r>
    </w:p>
    <w:p>
      <w:pPr>
        <w:snapToGrid/>
        <w:spacing w:before="0" w:beforeAutospacing="0" w:after="0" w:afterAutospacing="0" w:line="240" w:lineRule="auto"/>
        <w:jc w:val="both"/>
        <w:textAlignment w:val="baseline"/>
        <w:rPr>
          <w:rStyle w:val="5"/>
          <w:rFonts w:ascii="仿宋_GB2312" w:eastAsia="仿宋_GB2312"/>
          <w:b w:val="0"/>
          <w:i w:val="0"/>
          <w:caps w:val="0"/>
          <w:spacing w:val="0"/>
          <w:w w:val="100"/>
          <w:kern w:val="2"/>
          <w:sz w:val="21"/>
          <w:szCs w:val="24"/>
          <w:lang w:val="en-US" w:eastAsia="zh-CN" w:bidi="ar-SA"/>
        </w:rPr>
      </w:pPr>
      <w:r>
        <w:rPr>
          <w:rStyle w:val="5"/>
          <w:rFonts w:ascii="仿宋_GB2312" w:eastAsia="仿宋_GB2312"/>
          <w:b w:val="0"/>
          <w:i w:val="0"/>
          <w:caps w:val="0"/>
          <w:spacing w:val="0"/>
          <w:w w:val="100"/>
          <w:kern w:val="2"/>
          <w:sz w:val="24"/>
          <w:szCs w:val="24"/>
          <w:lang w:val="en-US" w:eastAsia="zh-CN" w:bidi="ar-SA"/>
        </w:rPr>
        <w:t>素描试卷：素描写生（人物头部、石膏像或静物组合）</w:t>
      </w:r>
      <w:r>
        <w:rPr>
          <w:rStyle w:val="5"/>
          <w:rFonts w:hint="eastAsia" w:ascii="仿宋_GB2312" w:eastAsia="仿宋_GB2312"/>
          <w:b w:val="0"/>
          <w:i w:val="0"/>
          <w:caps w:val="0"/>
          <w:spacing w:val="0"/>
          <w:w w:val="100"/>
          <w:kern w:val="2"/>
          <w:sz w:val="24"/>
          <w:szCs w:val="24"/>
          <w:lang w:val="en-US" w:eastAsia="zh-CN" w:bidi="ar-SA"/>
        </w:rPr>
        <w:t>。</w:t>
      </w:r>
    </w:p>
    <w:p>
      <w:pPr>
        <w:snapToGrid/>
        <w:spacing w:before="0" w:beforeAutospacing="0" w:after="0" w:afterAutospacing="0" w:line="240" w:lineRule="auto"/>
        <w:jc w:val="both"/>
        <w:textAlignment w:val="baseline"/>
        <w:rPr>
          <w:rStyle w:val="5"/>
          <w:rFonts w:ascii="仿宋_GB2312" w:eastAsia="仿宋_GB2312"/>
          <w:b w:val="0"/>
          <w:i w:val="0"/>
          <w:caps w:val="0"/>
          <w:spacing w:val="0"/>
          <w:w w:val="100"/>
          <w:kern w:val="2"/>
          <w:sz w:val="21"/>
          <w:szCs w:val="24"/>
          <w:lang w:val="en-US" w:eastAsia="zh-CN" w:bidi="ar-SA"/>
        </w:rPr>
      </w:pPr>
    </w:p>
    <w:p>
      <w:pPr>
        <w:snapToGrid/>
        <w:spacing w:before="0" w:beforeAutospacing="0" w:after="0" w:afterAutospacing="0" w:line="240" w:lineRule="auto"/>
        <w:jc w:val="right"/>
        <w:textAlignment w:val="baseline"/>
        <w:rPr>
          <w:rFonts w:ascii="仿宋_GB2312" w:eastAsia="仿宋_GB2312"/>
          <w:b/>
          <w:i w:val="0"/>
          <w:caps w:val="0"/>
          <w:spacing w:val="0"/>
          <w:w w:val="100"/>
          <w:sz w:val="24"/>
        </w:rPr>
      </w:pPr>
    </w:p>
    <w:sectPr>
      <w:footerReference r:id="rId3" w:type="default"/>
      <w:footerReference r:id="rId4" w:type="even"/>
      <w:pgSz w:w="11906" w:h="16838"/>
      <w:pgMar w:top="1440" w:right="1417" w:bottom="1440" w:left="1417"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right" w:y="1"/>
      <w:widowControl/>
      <w:snapToGrid w:val="0"/>
      <w:jc w:val="left"/>
      <w:textAlignment w:val="baseline"/>
      <w:rPr>
        <w:rStyle w:val="7"/>
        <w:kern w:val="2"/>
        <w:sz w:val="18"/>
        <w:szCs w:val="18"/>
        <w:lang w:val="en-US" w:eastAsia="zh-CN" w:bidi="ar-SA"/>
      </w:rPr>
    </w:pPr>
  </w:p>
  <w:p>
    <w:pPr>
      <w:pStyle w:val="2"/>
      <w:widowControl/>
      <w:snapToGrid w:val="0"/>
      <w:ind w:right="360"/>
      <w:jc w:val="left"/>
      <w:textAlignment w:val="baseline"/>
      <w:rPr>
        <w:rStyle w:val="5"/>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right" w:y="1"/>
      <w:widowControl/>
      <w:snapToGrid w:val="0"/>
      <w:jc w:val="left"/>
      <w:textAlignment w:val="baseline"/>
      <w:rPr>
        <w:rStyle w:val="7"/>
        <w:kern w:val="2"/>
        <w:sz w:val="18"/>
        <w:szCs w:val="18"/>
        <w:lang w:val="en-US" w:eastAsia="zh-CN" w:bidi="ar-SA"/>
      </w:rPr>
    </w:pPr>
  </w:p>
  <w:p>
    <w:pPr>
      <w:pStyle w:val="2"/>
      <w:widowControl/>
      <w:snapToGrid w:val="0"/>
      <w:ind w:right="360"/>
      <w:jc w:val="left"/>
      <w:textAlignment w:val="baseline"/>
      <w:rPr>
        <w:rStyle w:val="5"/>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1246542"/>
    <w:rsid w:val="020853E6"/>
    <w:rsid w:val="0BA44D3A"/>
    <w:rsid w:val="16532F68"/>
    <w:rsid w:val="20051AE5"/>
    <w:rsid w:val="21E8649E"/>
    <w:rsid w:val="295E1E18"/>
    <w:rsid w:val="2E7E57B3"/>
    <w:rsid w:val="3445781E"/>
    <w:rsid w:val="65CD68E2"/>
    <w:rsid w:val="7C8C1B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uiPriority w:val="0"/>
    <w:pPr>
      <w:jc w:val="both"/>
      <w:textAlignment w:val="baseline"/>
    </w:pPr>
    <w:rPr>
      <w:rFonts w:ascii="Calibri" w:hAnsi="Calibri" w:eastAsia="宋体"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character" w:customStyle="1" w:styleId="5">
    <w:name w:val="NormalCharacter"/>
    <w:link w:val="1"/>
    <w:semiHidden/>
    <w:qFormat/>
    <w:uiPriority w:val="0"/>
  </w:style>
  <w:style w:type="table" w:customStyle="1" w:styleId="6">
    <w:name w:val="TableNormal"/>
    <w:semiHidden/>
    <w:qFormat/>
    <w:uiPriority w:val="0"/>
  </w:style>
  <w:style w:type="character" w:customStyle="1" w:styleId="7">
    <w:name w:val="PageNumber"/>
    <w:basedOn w:val="5"/>
    <w:link w:val="1"/>
    <w:qFormat/>
    <w:uiPriority w:val="0"/>
  </w:style>
  <w:style w:type="paragraph" w:customStyle="1" w:styleId="8">
    <w:name w:val="BodyTextIndent"/>
    <w:basedOn w:val="1"/>
    <w:qFormat/>
    <w:uiPriority w:val="0"/>
    <w:pPr>
      <w:spacing w:line="360" w:lineRule="auto"/>
      <w:ind w:firstLine="480" w:firstLineChars="200"/>
      <w:jc w:val="both"/>
      <w:textAlignment w:val="baseline"/>
    </w:pPr>
    <w:rPr>
      <w:kern w:val="2"/>
      <w:sz w:val="24"/>
      <w:szCs w:val="24"/>
      <w:lang w:val="en-US" w:eastAsia="zh-CN" w:bidi="ar-SA"/>
    </w:rPr>
  </w:style>
  <w:style w:type="paragraph" w:customStyle="1" w:styleId="9">
    <w:name w:val="BodyText"/>
    <w:basedOn w:val="1"/>
    <w:qFormat/>
    <w:uiPriority w:val="0"/>
    <w:pPr>
      <w:spacing w:after="120"/>
      <w:jc w:val="both"/>
      <w:textAlignment w:val="baseline"/>
    </w:pPr>
  </w:style>
  <w:style w:type="paragraph" w:customStyle="1" w:styleId="10">
    <w:name w:val="BodyTextIndent3"/>
    <w:basedOn w:val="1"/>
    <w:qFormat/>
    <w:uiPriority w:val="0"/>
    <w:pPr>
      <w:spacing w:after="120"/>
      <w:ind w:left="420" w:leftChars="200"/>
      <w:jc w:val="both"/>
      <w:textAlignment w:val="baseline"/>
    </w:pPr>
    <w:rPr>
      <w:kern w:val="2"/>
      <w:sz w:val="16"/>
      <w:szCs w:val="16"/>
      <w:lang w:val="en-US" w:eastAsia="zh-CN" w:bidi="ar-SA"/>
    </w:rPr>
  </w:style>
  <w:style w:type="paragraph" w:customStyle="1" w:styleId="11">
    <w:name w:val="BodyTextIndent2"/>
    <w:basedOn w:val="1"/>
    <w:qFormat/>
    <w:uiPriority w:val="0"/>
    <w:pPr>
      <w:spacing w:after="120" w:line="480" w:lineRule="auto"/>
      <w:ind w:left="420" w:leftChars="200"/>
      <w:jc w:val="both"/>
      <w:textAlignment w:val="baseline"/>
    </w:pPr>
  </w:style>
  <w:style w:type="table" w:customStyle="1" w:styleId="12">
    <w:name w:val="TableGrid"/>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2021-01-07T01:45:00Z</dcterms:created>
  <dc:creator>Administrator</dc:creator>
  <cp:lastModifiedBy>麦芽糖</cp:lastModifiedBy>
  <dcterms:modified xsi:type="dcterms:W3CDTF">2021-01-22T03:16:39Z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